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Improvement</w:t>
      </w:r>
      <w:r>
        <w:t xml:space="preserve"> </w:t>
      </w:r>
      <w:r>
        <w:t xml:space="preserve">in</w:t>
      </w:r>
      <w:r>
        <w:t xml:space="preserve"> </w:t>
      </w:r>
      <w:r>
        <w:t xml:space="preserve">Indonesia</w:t>
      </w:r>
      <w:r>
        <w:t xml:space="preserve"> </w:t>
      </w:r>
      <w:r>
        <w:t xml:space="preserve">Jakarta</w:t>
      </w:r>
    </w:p>
    <w:bookmarkStart w:id="27" w:name="Xf979737fb64cbaf9d877c21be4891ea3ca16c57"/>
    <w:p>
      <w:pPr>
        <w:pStyle w:val="Heading1"/>
      </w:pPr>
      <w:r>
        <w:t xml:space="preserve">Thesis Proposal: Optimizing the Role of Education Administrator in Navigating Systemic Challenges within Jakarta's Diverse Educational Ecosystem, Indonesia</w:t>
      </w:r>
    </w:p>
    <w:bookmarkStart w:id="20" w:name="abstract"/>
    <w:p>
      <w:pPr>
        <w:pStyle w:val="Heading2"/>
      </w:pPr>
      <w:r>
        <w:t xml:space="preserve">Abstract</w:t>
      </w:r>
    </w:p>
    <w:p>
      <w:pPr>
        <w:pStyle w:val="FirstParagraph"/>
      </w:pPr>
      <w:r>
        <w:t xml:space="preserve">This Thesis Proposal investigates the critical role and operational challenges faced by the</w:t>
      </w:r>
      <w:r>
        <w:t xml:space="preserve"> </w:t>
      </w:r>
      <w:r>
        <w:rPr>
          <w:bCs/>
          <w:b/>
        </w:rPr>
        <w:t xml:space="preserve">Education Administrator</w:t>
      </w:r>
      <w:r>
        <w:t xml:space="preserve"> </w:t>
      </w:r>
      <w:r>
        <w:t xml:space="preserve">within primary and secondary schools across</w:t>
      </w:r>
      <w:r>
        <w:t xml:space="preserve"> </w:t>
      </w:r>
      <w:r>
        <w:rPr>
          <w:iCs/>
          <w:i/>
        </w:rPr>
        <w:t xml:space="preserve">Indonesia Jakarta</w:t>
      </w:r>
      <w:r>
        <w:t xml:space="preserve">. As one of the most dynamic urban centers in Southeast Asia, Jakarta grapples with immense educational disparities, rapid demographic shifts, and evolving national curriculum mandates. This research addresses a significant gap: while Indonesia has implemented ambitious educational reforms (e.g., Merdeka Belajar), the capacity of local</w:t>
      </w:r>
      <w:r>
        <w:t xml:space="preserve"> </w:t>
      </w:r>
      <w:r>
        <w:rPr>
          <w:bCs/>
          <w:b/>
        </w:rPr>
        <w:t xml:space="preserve">Education Administrator</w:t>
      </w:r>
      <w:r>
        <w:t xml:space="preserve">s to effectively implement these policies within Jakarta's complex socio-geographic context remains under-researched. The study proposes a grounded framework for enhancing leadership competencies, accountability mechanisms, and resource management strategies specifically tailored for the Jakarta environment. This Thesis Proposal outlines a mixed-methods approach to identify systemic bottlenecks and co-create actionable solutions with stakeholders in</w:t>
      </w:r>
      <w:r>
        <w:t xml:space="preserve"> </w:t>
      </w:r>
      <w:r>
        <w:rPr>
          <w:iCs/>
          <w:i/>
        </w:rPr>
        <w:t xml:space="preserve">Indonesia Jakarta</w:t>
      </w:r>
      <w:r>
        <w:t xml:space="preserve">, ultimately aiming to elevate educational outcomes across its diverse school landscape.</w:t>
      </w:r>
    </w:p>
    <w:bookmarkEnd w:id="20"/>
    <w:bookmarkStart w:id="21" w:name="Xbb8302c3b6437a3562b55ba6b8d3ba4d57b1782"/>
    <w:p>
      <w:pPr>
        <w:pStyle w:val="Heading2"/>
      </w:pPr>
      <w:r>
        <w:t xml:space="preserve">Introduction: Context and Problem Statement</w:t>
      </w:r>
    </w:p>
    <w:p>
      <w:pPr>
        <w:pStyle w:val="FirstParagraph"/>
      </w:pPr>
      <w:r>
        <w:t xml:space="preserve">Indonesia, with Jakarta as its bustling capital, faces a pivotal moment in educational governance. The city hosts over 10 million students across approximately 3,500 public and private schools, serving a population characterized by stark socio-economic divides – from affluent districts like Kebayoran Baru to densely populated peri-urban areas like Cipayung. Despite national efforts towards equitable education (e.g., the National Education Standards), Jakarta's unique challenges demand localized leadership solutions. Current data indicates persistent achievement gaps between schools in high-income and low-income neighborhoods, with inadequate administrative support often cited as a root cause by school principals and district officials (Ministry of Education, 2023). The</w:t>
      </w:r>
      <w:r>
        <w:t xml:space="preserve"> </w:t>
      </w:r>
      <w:r>
        <w:rPr>
          <w:bCs/>
          <w:b/>
        </w:rPr>
        <w:t xml:space="preserve">Education Administrator</w:t>
      </w:r>
      <w:r>
        <w:t xml:space="preserve"> </w:t>
      </w:r>
      <w:r>
        <w:t xml:space="preserve">– encompassing roles like School Principals, Deputy Principals, and District-level Supervisors – stands at the operational frontline. However, they frequently operate without sufficient training in modern leadership models, data-driven decision-making, or navigating Jakarta's intricate bureaucratic landscape (e.g., coordinating with City Government departments beyond education). This Thesis Proposal directly confronts the urgent need to strengthen this pivotal role within</w:t>
      </w:r>
      <w:r>
        <w:t xml:space="preserve"> </w:t>
      </w:r>
      <w:r>
        <w:rPr>
          <w:iCs/>
          <w:i/>
        </w:rPr>
        <w:t xml:space="preserve">Indonesia Jakarta</w:t>
      </w:r>
      <w:r>
        <w:t xml:space="preserve">, recognizing that effective</w:t>
      </w:r>
      <w:r>
        <w:t xml:space="preserve"> </w:t>
      </w:r>
      <w:r>
        <w:rPr>
          <w:bCs/>
          <w:b/>
        </w:rPr>
        <w:t xml:space="preserve">Education Administrator</w:t>
      </w:r>
      <w:r>
        <w:t xml:space="preserve">s are not merely managers but catalysts for equitable and quality learning.</w:t>
      </w:r>
    </w:p>
    <w:bookmarkEnd w:id="21"/>
    <w:bookmarkStart w:id="22" w:name="X23c75dd16a2970e2d5ccbc0dca6a8d29069f38a"/>
    <w:p>
      <w:pPr>
        <w:pStyle w:val="Heading2"/>
      </w:pPr>
      <w:r>
        <w:t xml:space="preserve">Literature Review: Gaps in Indonesian Context</w:t>
      </w:r>
    </w:p>
    <w:p>
      <w:pPr>
        <w:pStyle w:val="FirstParagraph"/>
      </w:pPr>
      <w:r>
        <w:t xml:space="preserve">Global literature emphasizes leadership as a key driver of school success (Leithwood et al., 2019). However, research focused on the specific context of urban Indonesia, particularly Jakarta, is scarce. Existing studies often draw from rural or national-level policy analyses (Sudjana &amp; Suryaningsih, 2020), failing to capture Jakarta's hyper-urban reality: extreme density requiring innovative resource allocation (e.g., multi-grade classrooms in overcrowded schools), high student mobility impacting continuity, and the influence of diverse community stakeholders. Furthermore, Indonesia’s national leadership frameworks (e.g., Permenpan RB No. 13/2016) lack Jakarta-specific adaptation guidelines for</w:t>
      </w:r>
      <w:r>
        <w:t xml:space="preserve"> </w:t>
      </w:r>
      <w:r>
        <w:rPr>
          <w:bCs/>
          <w:b/>
        </w:rPr>
        <w:t xml:space="preserve">Education Administrator</w:t>
      </w:r>
      <w:r>
        <w:t xml:space="preserve">s confronting localized pressures like traffic congestion affecting staff attendance or flood-related school closures in low-lying areas. This Thesis Proposal fills this critical void by centering Jakarta’s unique urban challenges within the analysis of</w:t>
      </w:r>
      <w:r>
        <w:t xml:space="preserve"> </w:t>
      </w:r>
      <w:r>
        <w:rPr>
          <w:bCs/>
          <w:b/>
        </w:rPr>
        <w:t xml:space="preserve">Education Administrator</w:t>
      </w:r>
      <w:r>
        <w:t xml:space="preserve"> </w:t>
      </w:r>
      <w:r>
        <w:t xml:space="preserve">effectiveness, moving beyond generic models to propose contextually embedded solutions for</w:t>
      </w:r>
      <w:r>
        <w:t xml:space="preserve"> </w:t>
      </w:r>
      <w:r>
        <w:rPr>
          <w:iCs/>
          <w:i/>
        </w:rPr>
        <w:t xml:space="preserve">Indonesia Jakarta</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Proposal sets forth the following specific aims:</w:t>
      </w:r>
    </w:p>
    <w:p>
      <w:pPr>
        <w:numPr>
          <w:ilvl w:val="0"/>
          <w:numId w:val="1001"/>
        </w:numPr>
        <w:pStyle w:val="Compact"/>
      </w:pPr>
      <w:r>
        <w:t xml:space="preserve">To comprehensively map the current roles, responsibilities, and daily operational challenges of School-Level Education Administrators across diverse Jakarta school types (public, Islamic private, international).</w:t>
      </w:r>
    </w:p>
    <w:p>
      <w:pPr>
        <w:numPr>
          <w:ilvl w:val="0"/>
          <w:numId w:val="1001"/>
        </w:numPr>
        <w:pStyle w:val="Compact"/>
      </w:pPr>
      <w:r>
        <w:t xml:space="preserve">To identify critical competencies (e.g., crisis management during floods/disease outbreaks, community engagement in high-density areas) that are most crucial for effective</w:t>
      </w:r>
      <w:r>
        <w:t xml:space="preserve"> </w:t>
      </w:r>
      <w:r>
        <w:rPr>
          <w:bCs/>
          <w:b/>
        </w:rPr>
        <w:t xml:space="preserve">Education Administrator</w:t>
      </w:r>
      <w:r>
        <w:t xml:space="preserve"> </w:t>
      </w:r>
      <w:r>
        <w:t xml:space="preserve">practice in Jakarta but are currently underdeveloped.</w:t>
      </w:r>
    </w:p>
    <w:p>
      <w:pPr>
        <w:numPr>
          <w:ilvl w:val="0"/>
          <w:numId w:val="1001"/>
        </w:numPr>
        <w:pStyle w:val="Compact"/>
      </w:pPr>
      <w:r>
        <w:t xml:space="preserve">To analyze the impact of Jakarta-specific systemic factors (e.g., district-level budget allocation processes, coordination with DKI Jakarta Provincial Office of Education) on administrative decision-making and outcomes.</w:t>
      </w:r>
    </w:p>
    <w:p>
      <w:pPr>
        <w:numPr>
          <w:ilvl w:val="0"/>
          <w:numId w:val="1001"/>
        </w:numPr>
        <w:pStyle w:val="Compact"/>
      </w:pPr>
      <w:r>
        <w:t xml:space="preserve">To co-design and propose a contextualized professional development framework for</w:t>
      </w:r>
      <w:r>
        <w:t xml:space="preserve"> </w:t>
      </w:r>
      <w:r>
        <w:rPr>
          <w:bCs/>
          <w:b/>
        </w:rPr>
        <w:t xml:space="preserve">Education Administrator</w:t>
      </w:r>
      <w:r>
        <w:t xml:space="preserve">s in Indonesia Jakarta, grounded in local realities.</w:t>
      </w:r>
    </w:p>
    <w:bookmarkEnd w:id="23"/>
    <w:bookmarkStart w:id="24" w:name="methodology-context-sensitive-approach"/>
    <w:p>
      <w:pPr>
        <w:pStyle w:val="Heading2"/>
      </w:pPr>
      <w:r>
        <w:t xml:space="preserve">Methodology: Context-Sensitive Approach</w:t>
      </w:r>
    </w:p>
    <w:p>
      <w:pPr>
        <w:pStyle w:val="FirstParagraph"/>
      </w:pPr>
      <w:r>
        <w:t xml:space="preserve">This Thesis Proposal employs a sequential mixed-methods design to ensure rigor within the Jakarta context. Phase 1 (Qualitative) involves semi-structured interviews with 30+ key stakeholders: School Principals, Deputy Principals (Education Administrator), District Education Officers, and community leaders across five Jakarta districts (e.g., West Jakarta, North Jakarta, South Jakarta). Focus groups will be held to explore shared challenges. Phase 2 (Quantitative) will administer a validated survey on leadership competencies and resource challenges to 300+</w:t>
      </w:r>
      <w:r>
        <w:t xml:space="preserve"> </w:t>
      </w:r>
      <w:r>
        <w:rPr>
          <w:bCs/>
          <w:b/>
        </w:rPr>
        <w:t xml:space="preserve">Education Administrator</w:t>
      </w:r>
      <w:r>
        <w:t xml:space="preserve">s in participating schools. Crucially, all data collection and analysis will be conducted *within* the Jakarta context, utilizing local research assistants fluent in Bahasa Indonesia and Jakartan nuances. Data triangulation (interviews, surveys, document analysis of Jakarta-specific district policies) ensures findings reflect the city’s unique pressures on</w:t>
      </w:r>
      <w:r>
        <w:t xml:space="preserve"> </w:t>
      </w:r>
      <w:r>
        <w:rPr>
          <w:bCs/>
          <w:b/>
        </w:rPr>
        <w:t xml:space="preserve">Education Administrator</w:t>
      </w:r>
      <w:r>
        <w:t xml:space="preserve">s. Ethical approval from a Jakarta-based university ethics board will be secured.</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for</w:t>
      </w:r>
      <w:r>
        <w:t xml:space="preserve"> </w:t>
      </w:r>
      <w:r>
        <w:rPr>
          <w:iCs/>
          <w:i/>
        </w:rPr>
        <w:t xml:space="preserve">Indonesia Jakarta</w:t>
      </w:r>
      <w:r>
        <w:t xml:space="preserve">. Academically, it will provide the first robust, empirically grounded analysis of the operational realities for Education Administrators in Indonesia's most complex urban education system. Practically, it will deliver a tailored professional development model directly applicable to Jakarta’s schools and districts, moving beyond one-size-fits-all national training programs. The proposed framework will emphasize competencies like navigating Jakarta’s bureaucracy, managing crisis logistics (e.g., flood responses), and leveraging community networks within dense urban environments – all critical for the</w:t>
      </w:r>
      <w:r>
        <w:t xml:space="preserve"> </w:t>
      </w:r>
      <w:r>
        <w:rPr>
          <w:bCs/>
          <w:b/>
        </w:rPr>
        <w:t xml:space="preserve">Education Administrator</w:t>
      </w:r>
      <w:r>
        <w:t xml:space="preserve">. For policymakers at the DKI Jakarta Provincial Office of Education and the Ministry of Education, findings will offer actionable evidence to refine support systems for school leaders. Ultimately, by strengthening the capacity of these crucial</w:t>
      </w:r>
      <w:r>
        <w:t xml:space="preserve"> </w:t>
      </w:r>
      <w:r>
        <w:rPr>
          <w:bCs/>
          <w:b/>
        </w:rPr>
        <w:t xml:space="preserve">Education Administrator</w:t>
      </w:r>
      <w:r>
        <w:t xml:space="preserve">s, this research directly supports Indonesia’s national goals for quality education (Sasaran Pembangunan SDM 2024) within its most vital city hub: Jakarta.</w:t>
      </w:r>
    </w:p>
    <w:bookmarkEnd w:id="25"/>
    <w:bookmarkStart w:id="26" w:name="conclusion"/>
    <w:p>
      <w:pPr>
        <w:pStyle w:val="Heading2"/>
      </w:pPr>
      <w:r>
        <w:t xml:space="preserve">Conclusion</w:t>
      </w:r>
    </w:p>
    <w:p>
      <w:pPr>
        <w:pStyle w:val="FirstParagraph"/>
      </w:pPr>
      <w:r>
        <w:t xml:space="preserve">The success of Indonesia's educational future hinges significantly on the effectiveness of those leading schools at the ground level. In Jakarta, where diversity and complexity intersect daily, the role of the</w:t>
      </w:r>
      <w:r>
        <w:t xml:space="preserve"> </w:t>
      </w:r>
      <w:r>
        <w:rPr>
          <w:bCs/>
          <w:b/>
        </w:rPr>
        <w:t xml:space="preserve">Education Administrator</w:t>
      </w:r>
      <w:r>
        <w:t xml:space="preserve"> </w:t>
      </w:r>
      <w:r>
        <w:t xml:space="preserve">is not merely important – it is indispensable for systemic improvement. This Thesis Proposal presents a vital research agenda focused squarely on this reality within</w:t>
      </w:r>
      <w:r>
        <w:t xml:space="preserve"> </w:t>
      </w:r>
      <w:r>
        <w:rPr>
          <w:iCs/>
          <w:i/>
        </w:rPr>
        <w:t xml:space="preserve">Indonesia Jakarta</w:t>
      </w:r>
      <w:r>
        <w:t xml:space="preserve">. By centering local context, employing rigorous mixed-methods grounded in the city's specific challenges, and aiming for practical solutions co-created with stakeholders, this study promises to generate knowledge that empowers Education Administrators to transform Jakarta’s schools. This is not merely an academic exercise; it is an urgent investment in ensuring every child in Indonesia Jakarta receives the quality education they deserve. The findings will equip</w:t>
      </w:r>
      <w:r>
        <w:t xml:space="preserve"> </w:t>
      </w:r>
      <w:r>
        <w:rPr>
          <w:bCs/>
          <w:b/>
        </w:rPr>
        <w:t xml:space="preserve">Education Administrator</w:t>
      </w:r>
      <w:r>
        <w:t xml:space="preserve">s with the tools and insights needed to navigate the city's unique challenges and drive meaningful, equitable educational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Improvement in Indonesia Jakarta</dc:title>
  <dc:creator/>
  <dc:language>en</dc:language>
  <cp:keywords/>
  <dcterms:created xsi:type="dcterms:W3CDTF">2026-07-23T04:17:29Z</dcterms:created>
  <dcterms:modified xsi:type="dcterms:W3CDTF">2026-07-23T04:17:29Z</dcterms:modified>
</cp:coreProperties>
</file>

<file path=docProps/custom.xml><?xml version="1.0" encoding="utf-8"?>
<Properties xmlns="http://schemas.openxmlformats.org/officeDocument/2006/custom-properties" xmlns:vt="http://schemas.openxmlformats.org/officeDocument/2006/docPropsVTypes"/>
</file>