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Kuwait</w:t>
      </w:r>
      <w:r>
        <w:t xml:space="preserve"> </w:t>
      </w:r>
      <w:r>
        <w:t xml:space="preserve">City</w:t>
      </w:r>
    </w:p>
    <w:bookmarkStart w:id="28" w:name="Xba4d560453aa78ab421da464b264a1cca2253d8"/>
    <w:p>
      <w:pPr>
        <w:pStyle w:val="Heading1"/>
      </w:pPr>
      <w:r>
        <w:t xml:space="preserve">Thesis Proposal: The Critical Role of the Education Administrator in Advancing Educational Excellence within Kuwait City's Evolving Landscape</w:t>
      </w:r>
    </w:p>
    <w:bookmarkStart w:id="20" w:name="abstract"/>
    <w:p>
      <w:pPr>
        <w:pStyle w:val="Heading2"/>
      </w:pPr>
      <w:r>
        <w:t xml:space="preserve">Abstract</w:t>
      </w:r>
    </w:p>
    <w:p>
      <w:pPr>
        <w:pStyle w:val="FirstParagraph"/>
      </w:pPr>
      <w:r>
        <w:t xml:space="preserve">This Thesis Proposal outlines a comprehensive research study focused on the pivotal role of the Education Administrator within the educational ecosystem of Kuwait City. As Kuwait advances its ambitious Vision 2035, which prioritizes knowledge-based economic development and human capital enhancement, effective leadership at all educational levels becomes paramount. This research specifically investigates the challenges, competencies, and strategic contributions of Education Administrators in public schools across Kuwait City. The study aims to develop evidence-based recommendations for strengthening administrative capacity to meet the unique demands of modernizing education in Kuwait City, ensuring alignment with national goals and international best practices while respecting local cultural contexts.</w:t>
      </w:r>
    </w:p>
    <w:bookmarkEnd w:id="20"/>
    <w:bookmarkStart w:id="21" w:name="X36dac19e4671b20f0d8e48789067279b90d66e1"/>
    <w:p>
      <w:pPr>
        <w:pStyle w:val="Heading2"/>
      </w:pPr>
      <w:r>
        <w:t xml:space="preserve">1. Introduction: The Imperative for Robust Educational Leadership</w:t>
      </w:r>
    </w:p>
    <w:p>
      <w:pPr>
        <w:pStyle w:val="FirstParagraph"/>
      </w:pPr>
      <w:r>
        <w:t xml:space="preserve">Kuwait City serves as the political, economic, and educational epicenter of the State of Kuwait. Its schools face complex challenges driven by rapid socio-economic transformation, diverse student populations (including significant expatriate communities), ambitious national education reform agendas (such as the Ministry of Education's "Education 2030" framework), and evolving global educational standards. Central to navigating these complexities is the</w:t>
      </w:r>
      <w:r>
        <w:t xml:space="preserve"> </w:t>
      </w:r>
      <w:r>
        <w:rPr>
          <w:bCs/>
          <w:b/>
        </w:rPr>
        <w:t xml:space="preserve">Education Administrator</w:t>
      </w:r>
      <w:r>
        <w:t xml:space="preserve"> </w:t>
      </w:r>
      <w:r>
        <w:t xml:space="preserve">– typically a school principal or district-level leader responsible for instructional leadership, resource management, staff development, student welfare, and community engagement. The effectiveness of the</w:t>
      </w:r>
      <w:r>
        <w:t xml:space="preserve"> </w:t>
      </w:r>
      <w:r>
        <w:rPr>
          <w:bCs/>
          <w:b/>
        </w:rPr>
        <w:t xml:space="preserve">Education Administrator</w:t>
      </w:r>
      <w:r>
        <w:t xml:space="preserve"> </w:t>
      </w:r>
      <w:r>
        <w:t xml:space="preserve">directly impacts student achievement, teacher satisfaction, and the successful implementation of national policies within every classroom across Kuwait City. This Thesis Proposal addresses a critical gap: an in-depth empirical study specifically focused on the lived experiences and strategic needs of Education Administrators operating *within* the unique urban environment of Kuwait City.</w:t>
      </w:r>
    </w:p>
    <w:bookmarkEnd w:id="21"/>
    <w:bookmarkStart w:id="22" w:name="problem-statement"/>
    <w:p>
      <w:pPr>
        <w:pStyle w:val="Heading2"/>
      </w:pPr>
      <w:r>
        <w:t xml:space="preserve">2. Problem Statement</w:t>
      </w:r>
    </w:p>
    <w:p>
      <w:pPr>
        <w:pStyle w:val="FirstParagraph"/>
      </w:pPr>
      <w:r>
        <w:t xml:space="preserve">Despite Kuwait's substantial investment in education and the recognized importance of leadership, significant challenges persist for</w:t>
      </w:r>
      <w:r>
        <w:t xml:space="preserve"> </w:t>
      </w:r>
      <w:r>
        <w:rPr>
          <w:bCs/>
          <w:b/>
        </w:rPr>
        <w:t xml:space="preserve">Education Administrator</w:t>
      </w:r>
      <w:r>
        <w:t xml:space="preserve">s in Kuwait City. These include: (a) Managing increasing student diversity while maintaining cultural relevance; (b) Implementing complex curriculum reforms with limited administrative training tailored to the Kuwaiti context; (c) Navigating bureaucratic structures that can impede agile decision-making at the school level; (d) Addressing high teacher workload and retention issues, often requiring proactive support from administrators; and (e) Balancing traditional educational values with the demands of 21st-century learning. Current research on educational leadership in Kuwait often lacks granularity regarding the specific challenges faced by</w:t>
      </w:r>
      <w:r>
        <w:t xml:space="preserve"> </w:t>
      </w:r>
      <w:r>
        <w:rPr>
          <w:bCs/>
          <w:b/>
        </w:rPr>
        <w:t xml:space="preserve">Education Administrator</w:t>
      </w:r>
      <w:r>
        <w:t xml:space="preserve">s operating within the dense, dynamic urban setting of Kuwait City itself. This study seeks to fill this void by providing localized insights crucial for effective policy development and professional preparation.</w:t>
      </w:r>
    </w:p>
    <w:bookmarkEnd w:id="22"/>
    <w:bookmarkStart w:id="23" w:name="X3368944f09d2587ef2bd18b7501b465e802e6a7"/>
    <w:p>
      <w:pPr>
        <w:pStyle w:val="Heading2"/>
      </w:pPr>
      <w:r>
        <w:t xml:space="preserve">3. Literature Review: Contextualizing Leadership in Kuwaiti Education</w:t>
      </w:r>
    </w:p>
    <w:p>
      <w:pPr>
        <w:pStyle w:val="FirstParagraph"/>
      </w:pPr>
      <w:r>
        <w:t xml:space="preserve">Existing literature on educational leadership in the Gulf Cooperation Council (GCC) region, including Kuwait, highlights common themes of centralized governance and a growing emphasis on instructional leadership. However, studies focusing specifically on the experiences of</w:t>
      </w:r>
      <w:r>
        <w:t xml:space="preserve"> </w:t>
      </w:r>
      <w:r>
        <w:rPr>
          <w:bCs/>
          <w:b/>
        </w:rPr>
        <w:t xml:space="preserve">Education Administrator</w:t>
      </w:r>
      <w:r>
        <w:t xml:space="preserve">s in urban environments like Kuwait City are scarce. Research by Al-Suwaij (2019) noted administrative challenges related to policy implementation speed, while Mousa (2021) emphasized the need for culturally responsive leadership models. This Thesis Proposal builds upon this foundation but moves beyond generalizations to examine the nuanced realities within Kuwait City's schools – a context shaped by its status as the capital, its historical significance in Kuwaiti education, and its unique demographic and infrastructural characteristics. The proposed research will critically assess how existing international leadership frameworks translate (or fail to translate) into effective practice for</w:t>
      </w:r>
      <w:r>
        <w:t xml:space="preserve"> </w:t>
      </w:r>
      <w:r>
        <w:rPr>
          <w:bCs/>
          <w:b/>
        </w:rPr>
        <w:t xml:space="preserve">Education Administrator</w:t>
      </w:r>
      <w:r>
        <w:t xml:space="preserve">s managing schools in this specific setting.</w:t>
      </w:r>
    </w:p>
    <w:bookmarkEnd w:id="23"/>
    <w:bookmarkStart w:id="24" w:name="research-objectives"/>
    <w:p>
      <w:pPr>
        <w:pStyle w:val="Heading2"/>
      </w:pPr>
      <w:r>
        <w:t xml:space="preserve">4. Research Objectives</w:t>
      </w:r>
    </w:p>
    <w:p>
      <w:pPr>
        <w:pStyle w:val="FirstParagraph"/>
      </w:pPr>
      <w:r>
        <w:t xml:space="preserve">This Thesis Proposal outlines the following specific objectives for the study on Education Administrators in Kuwait City:</w:t>
      </w:r>
    </w:p>
    <w:p>
      <w:pPr>
        <w:numPr>
          <w:ilvl w:val="0"/>
          <w:numId w:val="1001"/>
        </w:numPr>
        <w:pStyle w:val="Compact"/>
      </w:pPr>
      <w:r>
        <w:t xml:space="preserve">To identify the primary challenges faced by School Principals (as key Education Administrators) in public schools across diverse neighborhoods within Kuwait City.</w:t>
      </w:r>
    </w:p>
    <w:p>
      <w:pPr>
        <w:numPr>
          <w:ilvl w:val="0"/>
          <w:numId w:val="1001"/>
        </w:numPr>
        <w:pStyle w:val="Compact"/>
      </w:pPr>
      <w:r>
        <w:t xml:space="preserve">To assess the perceived competencies required of an effective Education Administrator in the contemporary Kuwaiti context, particularly as it relates to implementing Vision 2035 and education reforms.</w:t>
      </w:r>
    </w:p>
    <w:p>
      <w:pPr>
        <w:numPr>
          <w:ilvl w:val="0"/>
          <w:numId w:val="1001"/>
        </w:numPr>
        <w:pStyle w:val="Compact"/>
      </w:pPr>
      <w:r>
        <w:t xml:space="preserve">To evaluate the current training, support systems, and career pathways available for Education Administrators in Kuwait City.</w:t>
      </w:r>
    </w:p>
    <w:p>
      <w:pPr>
        <w:numPr>
          <w:ilvl w:val="0"/>
          <w:numId w:val="1001"/>
        </w:numPr>
        <w:pStyle w:val="Compact"/>
      </w:pPr>
      <w:r>
        <w:t xml:space="preserve">To explore how successful Education Administrators in Kuwait City leverage cultural understanding and community relations to foster school improvement.</w:t>
      </w:r>
    </w:p>
    <w:p>
      <w:pPr>
        <w:numPr>
          <w:ilvl w:val="0"/>
          <w:numId w:val="1001"/>
        </w:numPr>
        <w:pStyle w:val="Compact"/>
      </w:pPr>
      <w:r>
        <w:t xml:space="preserve">To develop a context-specific model of effective educational leadership tailored for the Education Administrator role within Kuwait City's public school system.</w:t>
      </w:r>
    </w:p>
    <w:bookmarkEnd w:id="24"/>
    <w:bookmarkStart w:id="25" w:name="methodology"/>
    <w:p>
      <w:pPr>
        <w:pStyle w:val="Heading2"/>
      </w:pPr>
      <w:r>
        <w:t xml:space="preserve">5. Methodology</w:t>
      </w:r>
    </w:p>
    <w:p>
      <w:pPr>
        <w:pStyle w:val="FirstParagraph"/>
      </w:pPr>
      <w:r>
        <w:t xml:space="preserve">This research will employ a mixed-methods approach, designed to capture both quantitative data and rich qualitative insights specific to the Kuwait City environment:</w:t>
      </w:r>
    </w:p>
    <w:p>
      <w:pPr>
        <w:numPr>
          <w:ilvl w:val="0"/>
          <w:numId w:val="1002"/>
        </w:numPr>
        <w:pStyle w:val="Compact"/>
      </w:pPr>
      <w:r>
        <w:rPr>
          <w:bCs/>
          <w:b/>
        </w:rPr>
        <w:t xml:space="preserve">Qualitative Component:</w:t>
      </w:r>
      <w:r>
        <w:t xml:space="preserve"> </w:t>
      </w:r>
      <w:r>
        <w:t xml:space="preserve">In-depth semi-structured interviews with 25-30 practicing Education Administrators (Principals, Deputy Principals) from representative public schools across various districts of Kuwait City. Focus groups with teachers and parents will also be conducted to triangulate administrator perspectives.</w:t>
      </w:r>
    </w:p>
    <w:p>
      <w:pPr>
        <w:numPr>
          <w:ilvl w:val="0"/>
          <w:numId w:val="1002"/>
        </w:numPr>
        <w:pStyle w:val="Compact"/>
      </w:pPr>
      <w:r>
        <w:rPr>
          <w:bCs/>
          <w:b/>
        </w:rPr>
        <w:t xml:space="preserve">Quantitative Component:</w:t>
      </w:r>
      <w:r>
        <w:t xml:space="preserve"> </w:t>
      </w:r>
      <w:r>
        <w:t xml:space="preserve">A structured survey administered to a larger sample (100+ Education Administrators) within Kuwait City, measuring perceptions of challenges, required competencies, training adequacy, and school climate factors.</w:t>
      </w:r>
    </w:p>
    <w:p>
      <w:pPr>
        <w:numPr>
          <w:ilvl w:val="0"/>
          <w:numId w:val="1002"/>
        </w:numPr>
        <w:pStyle w:val="Compact"/>
      </w:pPr>
      <w:r>
        <w:rPr>
          <w:bCs/>
          <w:b/>
        </w:rPr>
        <w:t xml:space="preserve">Document Analysis:</w:t>
      </w:r>
      <w:r>
        <w:t xml:space="preserve"> </w:t>
      </w:r>
      <w:r>
        <w:t xml:space="preserve">Examination of relevant Ministry of Education policies, curriculum documents related to leadership development in Kuwait City schools, and strategic plans (e.g., Vision 2035 education components) to ground the research in official frameworks.</w:t>
      </w:r>
    </w:p>
    <w:p>
      <w:pPr>
        <w:pStyle w:val="FirstParagraph"/>
      </w:pPr>
      <w:r>
        <w:t xml:space="preserve">Data collection will be conducted ethically within Kuwait City, prioritizing confidentiality and cultural sensitivity. Analysis will employ thematic analysis for qualitative data and descriptive/ inferential statistics for quantitative data, with a strong focus on contextual interpretation relevant to Kuwaiti education leadership.</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anticipates significant contributions to theory, practice, and policy in the field of Education Administration within the Kuwait City context:</w:t>
      </w:r>
    </w:p>
    <w:p>
      <w:pPr>
        <w:numPr>
          <w:ilvl w:val="0"/>
          <w:numId w:val="1003"/>
        </w:numPr>
        <w:pStyle w:val="Compact"/>
      </w:pPr>
      <w:r>
        <w:rPr>
          <w:bCs/>
          <w:b/>
        </w:rPr>
        <w:t xml:space="preserve">Theoretical Contribution:</w:t>
      </w:r>
      <w:r>
        <w:t xml:space="preserve"> </w:t>
      </w:r>
      <w:r>
        <w:t xml:space="preserve">Development of a culturally grounded leadership model specific to urban educational contexts in Kuwait, enriching international literature on educational leadership beyond Western-centric paradigms.</w:t>
      </w:r>
    </w:p>
    <w:p>
      <w:pPr>
        <w:numPr>
          <w:ilvl w:val="0"/>
          <w:numId w:val="1003"/>
        </w:numPr>
        <w:pStyle w:val="Compact"/>
      </w:pPr>
      <w:r>
        <w:rPr>
          <w:bCs/>
          <w:b/>
        </w:rPr>
        <w:t xml:space="preserve">Practical Contribution:</w:t>
      </w:r>
      <w:r>
        <w:t xml:space="preserve"> </w:t>
      </w:r>
      <w:r>
        <w:t xml:space="preserve">Direct, actionable recommendations for the Ministry of Education and teacher training institutions (e.g., new curriculum modules for aspiring Education Administrators, targeted professional development workshops) specifically designed for the challenges and opportunities within Kuwait City schools.</w:t>
      </w:r>
    </w:p>
    <w:p>
      <w:pPr>
        <w:numPr>
          <w:ilvl w:val="0"/>
          <w:numId w:val="1003"/>
        </w:numPr>
        <w:pStyle w:val="Compact"/>
      </w:pPr>
      <w:r>
        <w:rPr>
          <w:bCs/>
          <w:b/>
        </w:rPr>
        <w:t xml:space="preserve">Policy Contribution:</w:t>
      </w:r>
      <w:r>
        <w:t xml:space="preserve"> </w:t>
      </w:r>
      <w:r>
        <w:t xml:space="preserve">Evidence-based input to inform national education policies related to leadership development, school governance structures, and resource allocation for support systems serving Education Administrators in the capital city.</w:t>
      </w:r>
    </w:p>
    <w:p>
      <w:pPr>
        <w:numPr>
          <w:ilvl w:val="0"/>
          <w:numId w:val="1003"/>
        </w:numPr>
        <w:pStyle w:val="Compact"/>
      </w:pPr>
      <w:r>
        <w:rPr>
          <w:bCs/>
          <w:b/>
        </w:rPr>
        <w:t xml:space="preserve">Societal Contribution:</w:t>
      </w:r>
      <w:r>
        <w:t xml:space="preserve"> </w:t>
      </w:r>
      <w:r>
        <w:t xml:space="preserve">Ultimately, by strengthening the role of the Education Administrator in Kuwait City, this research aims to contribute directly to improved educational outcomes for all students within Kuwait City's diverse schools, supporting national goals of a more skilled and innovative workforce.</w:t>
      </w:r>
    </w:p>
    <w:bookmarkEnd w:id="26"/>
    <w:bookmarkStart w:id="27" w:name="conclusion"/>
    <w:p>
      <w:pPr>
        <w:pStyle w:val="Heading2"/>
      </w:pPr>
      <w:r>
        <w:t xml:space="preserve">7. Conclusion</w:t>
      </w:r>
    </w:p>
    <w:p>
      <w:pPr>
        <w:pStyle w:val="FirstParagraph"/>
      </w:pPr>
      <w:r>
        <w:t xml:space="preserve">The success of Kuwait's educational vision hinges critically on the capabilities and support provided to those leading its schools – the Education Administrator. This Thesis Proposal establishes a focused investigation into the specific realities, needs, and potential of Education Administrators operating within Kuwait City. By centering the research in this vital urban setting and addressing all critical aspects of leadership through rigorous methodology, this study promises to deliver indispensable knowledge. The findings will not only advance academic understanding but provide tangible pathways for enhancing educational quality and equity across every school in Kuwait City, making a concrete contribution to realizing the aspirations of Vision 2035. This research is essential for building a robust pipeline of effective Education Administrators capable of steering Kuwait City's education system towards future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Kuwait City</dc:title>
  <dc:creator/>
  <dc:language>en</dc:language>
  <cp:keywords/>
  <dcterms:created xsi:type="dcterms:W3CDTF">2025-12-13T00:49:19Z</dcterms:created>
  <dcterms:modified xsi:type="dcterms:W3CDTF">2025-12-13T00:49:19Z</dcterms:modified>
</cp:coreProperties>
</file>

<file path=docProps/custom.xml><?xml version="1.0" encoding="utf-8"?>
<Properties xmlns="http://schemas.openxmlformats.org/officeDocument/2006/custom-properties" xmlns:vt="http://schemas.openxmlformats.org/officeDocument/2006/docPropsVTypes"/>
</file>