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Mexico</w:t>
      </w:r>
      <w:r>
        <w:t xml:space="preserve"> </w:t>
      </w:r>
      <w:r>
        <w:t xml:space="preserve">City</w:t>
      </w:r>
    </w:p>
    <w:bookmarkStart w:id="28" w:name="X2395c17efb9971aba04ea5fc709f6fbee802ad7"/>
    <w:p>
      <w:pPr>
        <w:pStyle w:val="Heading1"/>
      </w:pPr>
      <w:r>
        <w:t xml:space="preserve">Thesis Proposal: Advancing the Role of Education Administrator in Mexico City's Urban Educational Ecosystem</w:t>
      </w:r>
    </w:p>
    <w:bookmarkStart w:id="20" w:name="introduction"/>
    <w:p>
      <w:pPr>
        <w:pStyle w:val="Heading2"/>
      </w:pPr>
      <w:r>
        <w:t xml:space="preserve">1. Introduction</w:t>
      </w:r>
    </w:p>
    <w:p>
      <w:pPr>
        <w:pStyle w:val="FirstParagraph"/>
      </w:pPr>
      <w:r>
        <w:t xml:space="preserve">The transformative potential of effective educational leadership remains critically underexplored within Mexico City's complex urban educational landscape. As the capital of Mexico and home to over 21 million residents, this megacity confronts unique challenges including stark socioeconomic disparities, rapidly evolving student demographics, and strained public infrastructure. The current Thesis Proposal investigates the pivotal role of the</w:t>
      </w:r>
      <w:r>
        <w:t xml:space="preserve"> </w:t>
      </w:r>
      <w:r>
        <w:rPr>
          <w:iCs/>
          <w:i/>
        </w:rPr>
        <w:t xml:space="preserve">Education Administrator</w:t>
      </w:r>
      <w:r>
        <w:t xml:space="preserve"> </w:t>
      </w:r>
      <w:r>
        <w:t xml:space="preserve">as a catalyst for systemic improvement within Mexico City's schools. This research addresses a pressing gap: while international frameworks emphasize administrative leadership as central to educational success, Mexico City's context demands localized solutions that account for its distinct cultural, political, and socioeconomic realities. Our focus centers on how strategically trained Education Administrators can navigate these complexities to advance equity and quality across the city's diverse school network.</w:t>
      </w:r>
    </w:p>
    <w:bookmarkEnd w:id="20"/>
    <w:bookmarkStart w:id="21" w:name="problem-statement"/>
    <w:p>
      <w:pPr>
        <w:pStyle w:val="Heading2"/>
      </w:pPr>
      <w:r>
        <w:t xml:space="preserve">2. Problem Statement</w:t>
      </w:r>
    </w:p>
    <w:p>
      <w:pPr>
        <w:pStyle w:val="FirstParagraph"/>
      </w:pPr>
      <w:r>
        <w:t xml:space="preserve">Despite Mexico City's ambitious educational reforms like "Escuelas de Tiempo Completo" (Full-Time Schools), chronic underfunding, teacher shortages, and bureaucratic inefficiencies persist. A 2023 SEP (Secretaría de Educación Pública) report revealed that 68% of public schools in Mexico City operate below optimal capacity due to administrative bottlenecks. Crucially, current training programs for Education Administrators often fail to equip them with the contextual skills needed for Mexico City's urban challenges—such as managing migrant student integration, leveraging community partnerships in marginalized colonias (neighborhoods), or utilizing data-driven decision-making within resource-constrained environments. This disconnect creates a critical gap: without administrators who understand Mexico City's specific ecosystem, even well-intentioned policies falter at the implementation stage.</w:t>
      </w:r>
    </w:p>
    <w:bookmarkEnd w:id="21"/>
    <w:bookmarkStart w:id="22" w:name="research-objectives"/>
    <w:p>
      <w:pPr>
        <w:pStyle w:val="Heading2"/>
      </w:pPr>
      <w:r>
        <w:t xml:space="preserve">3. Research Objectives</w:t>
      </w:r>
    </w:p>
    <w:p>
      <w:pPr>
        <w:pStyle w:val="FirstParagraph"/>
      </w:pPr>
      <w:r>
        <w:t xml:space="preserve">This Thesis Proposal outlines four key objectives:</w:t>
      </w:r>
    </w:p>
    <w:p>
      <w:pPr>
        <w:numPr>
          <w:ilvl w:val="0"/>
          <w:numId w:val="1001"/>
        </w:numPr>
        <w:pStyle w:val="Compact"/>
      </w:pPr>
      <w:r>
        <w:t xml:space="preserve">To analyze the current competencies of Education Administrators in Mexico City's public schools against international best practices and local contextual demands.</w:t>
      </w:r>
    </w:p>
    <w:p>
      <w:pPr>
        <w:numPr>
          <w:ilvl w:val="0"/>
          <w:numId w:val="1001"/>
        </w:numPr>
        <w:pStyle w:val="Compact"/>
      </w:pPr>
      <w:r>
        <w:t xml:space="preserve">To identify systemic barriers hindering effective administrative leadership within Mexico City's school governance structures.</w:t>
      </w:r>
    </w:p>
    <w:p>
      <w:pPr>
        <w:numPr>
          <w:ilvl w:val="0"/>
          <w:numId w:val="1001"/>
        </w:numPr>
        <w:pStyle w:val="Compact"/>
      </w:pPr>
      <w:r>
        <w:t xml:space="preserve">To develop a culturally responsive competency framework specifically for Education Administrators operating in Mexico City's urban context.</w:t>
      </w:r>
    </w:p>
    <w:p>
      <w:pPr>
        <w:numPr>
          <w:ilvl w:val="0"/>
          <w:numId w:val="1001"/>
        </w:numPr>
        <w:pStyle w:val="Compact"/>
      </w:pPr>
      <w:r>
        <w:t xml:space="preserve">To propose actionable policy recommendations for training institutions and the Secretaría de Educación de la Ciudad de México (SEDCM) to institutionalize this framework.</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educational leadership primarily draws from U.S., European, or East Asian contexts, neglecting Latin American urban dynamics. While studies by Fullan (2014) emphasize "change leadership" and Leithwood et al. (2019) highlight "distributed leadership," these models rarely address the reality of Mexico City—where administrators navigate informal political networks, high crime rates affecting school safety, and indigenous language communities within a predominantly Spanish-speaking metropolis. Recent Mexican studies (e.g., Flores &amp; López, 2021) note that only 34% of Education Administrators in Mexico City report receiving targeted training for urban challenges. This Thesis Proposal directly addresses this void by grounding leadership theory in Mexico City's lived experience.</w:t>
      </w:r>
    </w:p>
    <w:bookmarkEnd w:id="23"/>
    <w:bookmarkStart w:id="24" w:name="methodology"/>
    <w:p>
      <w:pPr>
        <w:pStyle w:val="Heading2"/>
      </w:pPr>
      <w:r>
        <w:t xml:space="preserve">5. Methodology</w:t>
      </w:r>
    </w:p>
    <w:p>
      <w:pPr>
        <w:pStyle w:val="FirstParagraph"/>
      </w:pPr>
      <w:r>
        <w:t xml:space="preserve">This mixed-methods research will employ a three-phase approach within the Mexico City context:</w:t>
      </w:r>
    </w:p>
    <w:p>
      <w:pPr>
        <w:numPr>
          <w:ilvl w:val="0"/>
          <w:numId w:val="1002"/>
        </w:numPr>
        <w:pStyle w:val="Compact"/>
      </w:pPr>
      <w:r>
        <w:rPr>
          <w:bCs/>
          <w:b/>
        </w:rPr>
        <w:t xml:space="preserve">Phase 1: Document Analysis &amp; Policy Review (Months 1-3)</w:t>
      </w:r>
      <w:r>
        <w:t xml:space="preserve"> </w:t>
      </w:r>
      <w:r>
        <w:t xml:space="preserve">– Examining SEDCM regulations, teacher training curricula, and national educational policies to map existing administrative frameworks.</w:t>
      </w:r>
    </w:p>
    <w:p>
      <w:pPr>
        <w:numPr>
          <w:ilvl w:val="0"/>
          <w:numId w:val="1002"/>
        </w:numPr>
        <w:pStyle w:val="Compact"/>
      </w:pPr>
      <w:r>
        <w:rPr>
          <w:bCs/>
          <w:b/>
        </w:rPr>
        <w:t xml:space="preserve">Phase 2: Qualitative Fieldwork (Months 4-8)</w:t>
      </w:r>
      <w:r>
        <w:t xml:space="preserve"> </w:t>
      </w:r>
      <w:r>
        <w:t xml:space="preserve">– Conducting in-depth interviews with 30 Education Administrators across diverse Mexico City boroughs (e.g., Iztapalapa, Coyoacán, Benito Juárez), alongside focus groups with teachers and community leaders to identify on-the-ground challenges.</w:t>
      </w:r>
    </w:p>
    <w:p>
      <w:pPr>
        <w:numPr>
          <w:ilvl w:val="0"/>
          <w:numId w:val="1002"/>
        </w:numPr>
        <w:pStyle w:val="Compact"/>
      </w:pPr>
      <w:r>
        <w:rPr>
          <w:bCs/>
          <w:b/>
        </w:rPr>
        <w:t xml:space="preserve">Phase 3: Competency Framework Development &amp; Validation (Months 9-12)</w:t>
      </w:r>
      <w:r>
        <w:t xml:space="preserve"> </w:t>
      </w:r>
      <w:r>
        <w:t xml:space="preserve">– Using thematic analysis of Phase 2 data to draft a Mexico City-specific competency model, followed by expert validation workshops with SEDCM officials and university education leadership programs.</w:t>
      </w:r>
    </w:p>
    <w:p>
      <w:pPr>
        <w:pStyle w:val="FirstParagraph"/>
      </w:pPr>
      <w:r>
        <w:t xml:space="preserve">Data will be analyzed through grounded theory methodology, ensuring the framework emerges from Mexico City's specific realities rather than imposing external models.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Contextualized Competency Framework:</w:t>
      </w:r>
      <w:r>
        <w:t xml:space="preserve"> </w:t>
      </w:r>
      <w:r>
        <w:t xml:space="preserve">A practical guide defining essential skills for Mexico City Education Administrators—such as navigating the city's complex school funding mechanisms, implementing trauma-informed leadership in high-crime zones, and fostering partnerships with informal sector community organizations.</w:t>
      </w:r>
    </w:p>
    <w:p>
      <w:pPr>
        <w:numPr>
          <w:ilvl w:val="0"/>
          <w:numId w:val="1003"/>
        </w:numPr>
        <w:pStyle w:val="Compact"/>
      </w:pPr>
      <w:r>
        <w:rPr>
          <w:bCs/>
          <w:b/>
        </w:rPr>
        <w:t xml:space="preserve">Evidence-Based Policy Briefs:</w:t>
      </w:r>
      <w:r>
        <w:t xml:space="preserve"> </w:t>
      </w:r>
      <w:r>
        <w:t xml:space="preserve">Tailored recommendations for SEDCM to revise administrator training programs at institutions like the Universidad Pedagógica Nacional (UPN) and Colegio de la Frontera Norte (CFN), integrating Mexico City case studies into curricula.</w:t>
      </w:r>
    </w:p>
    <w:p>
      <w:pPr>
        <w:numPr>
          <w:ilvl w:val="0"/>
          <w:numId w:val="1003"/>
        </w:numPr>
        <w:pStyle w:val="Compact"/>
      </w:pPr>
      <w:r>
        <w:rPr>
          <w:bCs/>
          <w:b/>
        </w:rPr>
        <w:t xml:space="preserve">A Scalable Model for Urban Education:</w:t>
      </w:r>
      <w:r>
        <w:t xml:space="preserve"> </w:t>
      </w:r>
      <w:r>
        <w:t xml:space="preserve">A replicable blueprint that positions the Education Administrator not as a bureaucratic figure but as an equity-focused community architect—directly addressing Mexico City's goal of "Education for All" in its 2030 Strategic Plan.</w:t>
      </w:r>
    </w:p>
    <w:p>
      <w:pPr>
        <w:pStyle w:val="FirstParagraph"/>
      </w:pPr>
      <w:r>
        <w:t xml:space="preserve">The significance extends beyond academia: Effective administrators reduce student dropout rates, improve teacher retention, and foster school environments responsive to Mexico City's most vulnerable populations—immigrant families, indigenous students in colonias like Tepito, and children from informal settlements. By centering the Education Administrator within Mexico City's unique urban fabric, this research directly supports UN Sustainable Development Goal 4 (Quality Education) within a Latin American megacity context.</w:t>
      </w:r>
    </w:p>
    <w:bookmarkEnd w:id="25"/>
    <w:bookmarkStart w:id="26" w:name="conclusion"/>
    <w:p>
      <w:pPr>
        <w:pStyle w:val="Heading2"/>
      </w:pPr>
      <w:r>
        <w:t xml:space="preserve">7. Conclusion</w:t>
      </w:r>
    </w:p>
    <w:p>
      <w:pPr>
        <w:pStyle w:val="FirstParagraph"/>
      </w:pPr>
      <w:r>
        <w:t xml:space="preserve">Mexico City's educational future hinges on empowering those who lead its schools. This Thesis Proposal argues that the role of the Education Administrator must evolve from administrative compliance to transformative leadership rooted in Mexico City's realities. Through rigorous, locally grounded research, this project will provide SEDCM and educational institutions with actionable tools to cultivate administrators capable of navigating the city’s complexities while advancing equity and excellence. In a metropolis where 45% of students face food insecurity (INEGI, 2022), the strategic development of Education Administrators is not merely academic—it is fundamental to building a more just and prosperous Mexico City for generations to come. This research promises to be the critical bridge between national educational policy and transformative school-level outcomes within Mexico’s most dynamic urban center.</w:t>
      </w:r>
    </w:p>
    <w:bookmarkEnd w:id="26"/>
    <w:bookmarkStart w:id="27" w:name="timeline-summary"/>
    <w:p>
      <w:pPr>
        <w:pStyle w:val="Heading2"/>
      </w:pPr>
      <w:r>
        <w:t xml:space="preserve">8. Timeline (Summary)</w:t>
      </w:r>
    </w:p>
    <w:p>
      <w:pPr>
        <w:pStyle w:val="FirstParagraph"/>
      </w:pPr>
      <w:r>
        <w:rPr>
          <w:bCs/>
          <w:b/>
        </w:rPr>
        <w:t xml:space="preserve">Months 1-3:</w:t>
      </w:r>
      <w:r>
        <w:t xml:space="preserve"> </w:t>
      </w:r>
      <w:r>
        <w:t xml:space="preserve">Policy analysis, literature synthesis, and instrument design.</w:t>
      </w:r>
      <w:r>
        <w:br/>
      </w:r>
      <w:r>
        <w:rPr>
          <w:bCs/>
          <w:b/>
        </w:rPr>
        <w:t xml:space="preserve">Months 4-8:</w:t>
      </w:r>
      <w:r>
        <w:t xml:space="preserve"> </w:t>
      </w:r>
      <w:r>
        <w:t xml:space="preserve">Fieldwork: Interviews in 5 Mexico City boroughs.</w:t>
      </w:r>
      <w:r>
        <w:br/>
      </w:r>
      <w:r>
        <w:rPr>
          <w:bCs/>
          <w:b/>
        </w:rPr>
        <w:t xml:space="preserve">Months 9-10:</w:t>
      </w:r>
      <w:r>
        <w:t xml:space="preserve"> </w:t>
      </w:r>
      <w:r>
        <w:t xml:space="preserve">Framework development and expert validation workshops.</w:t>
      </w:r>
      <w:r>
        <w:br/>
      </w:r>
      <w:r>
        <w:rPr>
          <w:bCs/>
          <w:b/>
        </w:rPr>
        <w:t xml:space="preserve">Months 11-12:</w:t>
      </w:r>
      <w:r>
        <w:t xml:space="preserve"> </w:t>
      </w:r>
      <w:r>
        <w:t xml:space="preserve">Final report drafting, policy brief preparation, and thesis submission.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Mexico City</dc:title>
  <dc:creator/>
  <dc:language>en</dc:language>
  <cp:keywords/>
  <dcterms:created xsi:type="dcterms:W3CDTF">2026-07-23T04:44:17Z</dcterms:created>
  <dcterms:modified xsi:type="dcterms:W3CDTF">2026-07-23T04:44:17Z</dcterms:modified>
</cp:coreProperties>
</file>

<file path=docProps/custom.xml><?xml version="1.0" encoding="utf-8"?>
<Properties xmlns="http://schemas.openxmlformats.org/officeDocument/2006/custom-properties" xmlns:vt="http://schemas.openxmlformats.org/officeDocument/2006/docPropsVTypes"/>
</file>