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Action</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within</w:t>
      </w:r>
      <w:r>
        <w:t xml:space="preserve"> </w:t>
      </w:r>
      <w:r>
        <w:t xml:space="preserve">New</w:t>
      </w:r>
      <w:r>
        <w:t xml:space="preserve"> </w:t>
      </w:r>
      <w:r>
        <w:t xml:space="preserve">Zealand</w:t>
      </w:r>
      <w:r>
        <w:t xml:space="preserve"> </w:t>
      </w:r>
      <w:r>
        <w:t xml:space="preserve">Auckland's</w:t>
      </w:r>
      <w:r>
        <w:t xml:space="preserve"> </w:t>
      </w:r>
      <w:r>
        <w:t xml:space="preserve">Diverse</w:t>
      </w:r>
      <w:r>
        <w:t xml:space="preserve"> </w:t>
      </w:r>
      <w:r>
        <w:t xml:space="preserve">School</w:t>
      </w:r>
      <w:r>
        <w:t xml:space="preserve"> </w:t>
      </w:r>
      <w:r>
        <w:t xml:space="preserve">Ecosystems</w:t>
      </w:r>
    </w:p>
    <w:bookmarkStart w:id="28" w:name="X742b73e9b9d90f5c979fe4e8bd3ea72be0b8a37"/>
    <w:p>
      <w:pPr>
        <w:pStyle w:val="Heading1"/>
      </w:pPr>
      <w:r>
        <w:t xml:space="preserve">Thesis Proposal: Culturally Responsive Leadership in Action - The Evolving Role of Education Administrators within New Zealand Auckland's Diverse School Ecosystems</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Educational Leadership (MEdL)</w:t>
      </w:r>
    </w:p>
    <w:p>
      <w:pPr>
        <w:pStyle w:val="BodyText"/>
      </w:pPr>
      <w:r>
        <w:rPr>
          <w:bCs/>
          <w:b/>
        </w:rPr>
        <w:t xml:space="preserve">Institution:</w:t>
      </w:r>
      <w:r>
        <w:t xml:space="preserve"> </w:t>
      </w:r>
      <w:r>
        <w:t xml:space="preserve">University of Auckland, Faculty of Education and Social Work</w:t>
      </w:r>
    </w:p>
    <w:p>
      <w:pPr>
        <w:pStyle w:val="BodyText"/>
      </w:pPr>
      <w:r>
        <w:rPr>
          <w:bCs/>
          <w:b/>
        </w:rPr>
        <w:t xml:space="preserve">Date:</w:t>
      </w:r>
      <w:r>
        <w:t xml:space="preserve"> </w:t>
      </w:r>
      <w:r>
        <w:t xml:space="preserve">October 26, 2023</w:t>
      </w:r>
    </w:p>
    <w:bookmarkStart w:id="20" w:name="X92ee3f70be2bae8b596f23a26eb70be77cc948b"/>
    <w:p>
      <w:pPr>
        <w:pStyle w:val="Heading2"/>
      </w:pPr>
      <w:r>
        <w:t xml:space="preserve">1. Introduction: The Imperative for Contextualised Educational Leadership in Aotearoa New Zealand's Urban Heartland</w:t>
      </w:r>
    </w:p>
    <w:p>
      <w:pPr>
        <w:pStyle w:val="FirstParagraph"/>
      </w:pPr>
      <w:r>
        <w:t xml:space="preserve">The educational landscape of New Zealand Auckland represents one of the most dynamic and complex environments within the Aotearoa New Zealand education system. As the nation's largest city and a vibrant melting pot of Māori, Pacific Islander, Asian, and European cultures, Auckland's schools face unique challenges in achieving equitable outcomes for all students. The rapid demographic shifts, increasing socio-economic diversity, and persistent achievement gaps necessitate a profound evolution in leadership practice. This thesis proposal addresses the critical need to examine the specific role of the</w:t>
      </w:r>
      <w:r>
        <w:t xml:space="preserve"> </w:t>
      </w:r>
      <w:r>
        <w:rPr>
          <w:iCs/>
          <w:i/>
        </w:rPr>
        <w:t xml:space="preserve">Education Administrator</w:t>
      </w:r>
      <w:r>
        <w:t xml:space="preserve"> </w:t>
      </w:r>
      <w:r>
        <w:t xml:space="preserve">– encompassing principals, deputy principals, board chairpersons, and senior leadership team members – within Auckland's schools as catalysts for culturally responsive and effective educational systems. The focus is squarely on understanding how these leaders navigate and shape policy within New Zealand's distinct socio-cultural context to foster environments where every learner thrives.</w:t>
      </w:r>
    </w:p>
    <w:bookmarkEnd w:id="20"/>
    <w:bookmarkStart w:id="21" w:name="X049616ca2b6ec335c2ea068d385dc3149edecf5"/>
    <w:p>
      <w:pPr>
        <w:pStyle w:val="Heading2"/>
      </w:pPr>
      <w:r>
        <w:t xml:space="preserve">2. Problem Statement: Navigating Complexity in Auckland's Schools</w:t>
      </w:r>
    </w:p>
    <w:p>
      <w:pPr>
        <w:pStyle w:val="FirstParagraph"/>
      </w:pPr>
      <w:r>
        <w:t xml:space="preserve">Auckland schools are at the forefront of implementing national education reforms, including the revised Curriculum (Te Marautanga o Aotearoa), the Te Kotahitanga programme for Māori achievement, and strategies to address Pacific learner success. However, translating these policies into effective practice within Auckland's diverse urban settings presents significant hurdles. Current research suggests a gap between national policy aspirations and on-the-ground implementation challenges faced by</w:t>
      </w:r>
      <w:r>
        <w:t xml:space="preserve"> </w:t>
      </w:r>
      <w:r>
        <w:rPr>
          <w:iCs/>
          <w:i/>
        </w:rPr>
        <w:t xml:space="preserve">Education Administrator</w:t>
      </w:r>
      <w:r>
        <w:t xml:space="preserve">s. Key issues include:</w:t>
      </w:r>
    </w:p>
    <w:p>
      <w:pPr>
        <w:numPr>
          <w:ilvl w:val="0"/>
          <w:numId w:val="1001"/>
        </w:numPr>
        <w:pStyle w:val="Compact"/>
      </w:pPr>
      <w:r>
        <w:t xml:space="preserve">The increasing pressure of socio-economic disadvantage in parts of South and West Auckland, impacting student wellbeing and learning.</w:t>
      </w:r>
    </w:p>
    <w:p>
      <w:pPr>
        <w:numPr>
          <w:ilvl w:val="0"/>
          <w:numId w:val="1001"/>
        </w:numPr>
        <w:pStyle w:val="Compact"/>
      </w:pPr>
      <w:r>
        <w:t xml:space="preserve">The need for authentic integration of Te Reo Māori and Te Ao Māori perspectives beyond tokenism, requiring leaders with deep cultural capability.</w:t>
      </w:r>
    </w:p>
    <w:p>
      <w:pPr>
        <w:numPr>
          <w:ilvl w:val="0"/>
          <w:numId w:val="1001"/>
        </w:numPr>
        <w:pStyle w:val="Compact"/>
      </w:pPr>
      <w:r>
        <w:t xml:space="preserve">Managing the expectations and needs of highly diverse communities (Māori, Pasifika, Asian ethnicities) within a single school context.</w:t>
      </w:r>
    </w:p>
    <w:p>
      <w:pPr>
        <w:numPr>
          <w:ilvl w:val="0"/>
          <w:numId w:val="1001"/>
        </w:numPr>
        <w:pStyle w:val="Compact"/>
      </w:pPr>
      <w:r>
        <w:t xml:space="preserve">Resource constraints coupled with rising student numbers and complex student needs (e.g., trauma, language acquisition).</w:t>
      </w:r>
    </w:p>
    <w:p>
      <w:pPr>
        <w:pStyle w:val="FirstParagraph"/>
      </w:pPr>
      <w:r>
        <w:t xml:space="preserve">This proposal argues that the effectiveness of New Zealand's education system in Auckland is intrinsically linked to the capacity of its</w:t>
      </w:r>
      <w:r>
        <w:t xml:space="preserve"> </w:t>
      </w:r>
      <w:r>
        <w:rPr>
          <w:iCs/>
          <w:i/>
        </w:rPr>
        <w:t xml:space="preserve">Education Administrator</w:t>
      </w:r>
      <w:r>
        <w:t xml:space="preserve">s to lead with cultural humility, strategic foresight, and a deep understanding of local context. Current literature often lacks specific focus on the *day-to-day realities* faced by these leaders within Auckland's unique urban ecosystem.</w:t>
      </w:r>
    </w:p>
    <w:bookmarkEnd w:id="21"/>
    <w:bookmarkStart w:id="22" w:name="research-aim-and-objectives"/>
    <w:p>
      <w:pPr>
        <w:pStyle w:val="Heading2"/>
      </w:pPr>
      <w:r>
        <w:t xml:space="preserve">3. Research Aim and Objectives</w:t>
      </w:r>
    </w:p>
    <w:p>
      <w:pPr>
        <w:pStyle w:val="FirstParagraph"/>
      </w:pPr>
      <w:r>
        <w:rPr>
          <w:bCs/>
          <w:b/>
        </w:rPr>
        <w:t xml:space="preserve">Aim:</w:t>
      </w:r>
      <w:r>
        <w:t xml:space="preserve"> </w:t>
      </w:r>
      <w:r>
        <w:t xml:space="preserve">To critically investigate the lived experiences, decision-making processes, challenges, and strategies employed by Education Administrators in diverse schools across Auckland as they navigate the implementation of culturally responsive leadership practices aligned with New Zealand's educational policy framework.</w:t>
      </w:r>
    </w:p>
    <w:p>
      <w:pPr>
        <w:pStyle w:val="BodyText"/>
      </w:pPr>
      <w:r>
        <w:rPr>
          <w:bCs/>
          <w:b/>
        </w:rPr>
        <w:t xml:space="preserve">Specific Objectives:</w:t>
      </w:r>
    </w:p>
    <w:p>
      <w:pPr>
        <w:numPr>
          <w:ilvl w:val="0"/>
          <w:numId w:val="1002"/>
        </w:numPr>
        <w:pStyle w:val="Compact"/>
      </w:pPr>
      <w:r>
        <w:t xml:space="preserve">To identify and analyse the key contextual factors (demographic, socio-economic, cultural) within Auckland school communities that most significantly influence Education Administrator roles and decision-making.</w:t>
      </w:r>
    </w:p>
    <w:p>
      <w:pPr>
        <w:numPr>
          <w:ilvl w:val="0"/>
          <w:numId w:val="1002"/>
        </w:numPr>
        <w:pStyle w:val="Compact"/>
      </w:pPr>
      <w:r>
        <w:t xml:space="preserve">To explore how Education Administrators in Auckland interpret and enact culturally responsive leadership, particularly concerning Māori student success (Te Kotahitanga principles) and Pacific learner engagement (Pasifika Education Plan).</w:t>
      </w:r>
    </w:p>
    <w:p>
      <w:pPr>
        <w:numPr>
          <w:ilvl w:val="0"/>
          <w:numId w:val="1002"/>
        </w:numPr>
        <w:pStyle w:val="Compact"/>
      </w:pPr>
      <w:r>
        <w:t xml:space="preserve">To examine the specific support systems (professional development, mentoring, community partnerships) that enable or hinder effective practice for Education Administrators in Auckland.</w:t>
      </w:r>
    </w:p>
    <w:p>
      <w:pPr>
        <w:numPr>
          <w:ilvl w:val="0"/>
          <w:numId w:val="1002"/>
        </w:numPr>
        <w:pStyle w:val="Compact"/>
      </w:pPr>
      <w:r>
        <w:t xml:space="preserve">To develop evidence-based recommendations for professional learning pathways and policy considerations specifically tailored to strengthen the capacity of Education Administrators within New Zealand Auckland's schools.</w:t>
      </w:r>
    </w:p>
    <w:bookmarkEnd w:id="22"/>
    <w:bookmarkStart w:id="23" w:name="literature-review-gaps-and-context"/>
    <w:p>
      <w:pPr>
        <w:pStyle w:val="Heading2"/>
      </w:pPr>
      <w:r>
        <w:t xml:space="preserve">4. Literature Review: Gaps and Context</w:t>
      </w:r>
    </w:p>
    <w:p>
      <w:pPr>
        <w:pStyle w:val="FirstParagraph"/>
      </w:pPr>
      <w:r>
        <w:t xml:space="preserve">The existing body of research on school leadership in Aotearoa New Zealand often draws from general international models or focuses on rural settings, neglecting the intense complexity of urban centres like Auckland (e.g., Māori Education Commission, 2019; Tait et al., 2018). While works by scholars like Rangimarie Hetet and Wally Penetito highlight the importance of culturally responsive leadership, there is a scarcity of in-depth qualitative studies focusing *exclusively* on the operational realities faced by Education Administrators within Auckland's diverse school populations. This research will build upon foundational NZ studies (e.g., Ministry of Education, 2020 - "Education for All") and recent work on urban Indigenous education (e.g., Bishop &amp; Glynn, 2018), but crucially ground itself in the specific Auckland context – its history of migration, current demographic data from Stats NZ (2023), and the unique challenges outlined above.</w:t>
      </w:r>
    </w:p>
    <w:bookmarkEnd w:id="23"/>
    <w:bookmarkStart w:id="24" w:name="methodology-a-qualitative-inquiry"/>
    <w:p>
      <w:pPr>
        <w:pStyle w:val="Heading2"/>
      </w:pPr>
      <w:r>
        <w:t xml:space="preserve">5. Methodology: A Qualitative Inquiry</w:t>
      </w:r>
    </w:p>
    <w:p>
      <w:pPr>
        <w:pStyle w:val="FirstParagraph"/>
      </w:pPr>
      <w:r>
        <w:t xml:space="preserve">This research will employ a qualitative, exploratory case study approach, focusing on multiple schools within Auckland to capture contextual diversity. Key methods include:</w:t>
      </w:r>
    </w:p>
    <w:p>
      <w:pPr>
        <w:numPr>
          <w:ilvl w:val="0"/>
          <w:numId w:val="1003"/>
        </w:numPr>
        <w:pStyle w:val="Compact"/>
      </w:pPr>
      <w:r>
        <w:rPr>
          <w:bCs/>
          <w:b/>
        </w:rPr>
        <w:t xml:space="preserve">Structured Interviews:</w:t>
      </w:r>
      <w:r>
        <w:t xml:space="preserve"> </w:t>
      </w:r>
      <w:r>
        <w:t xml:space="preserve">Conducting in-depth interviews with 15-20 current Education Administrators (principals/deputy principals) from a purposive sample of schools representing high levels of diversity in the Auckland region (e.g., schools with significant Māori/Pacific/Asian populations, schools in areas of high socio-economic challenge).</w:t>
      </w:r>
    </w:p>
    <w:p>
      <w:pPr>
        <w:numPr>
          <w:ilvl w:val="0"/>
          <w:numId w:val="1003"/>
        </w:numPr>
        <w:pStyle w:val="Compact"/>
      </w:pPr>
      <w:r>
        <w:rPr>
          <w:bCs/>
          <w:b/>
        </w:rPr>
        <w:t xml:space="preserve">Focus Groups:</w:t>
      </w:r>
      <w:r>
        <w:t xml:space="preserve"> </w:t>
      </w:r>
      <w:r>
        <w:t xml:space="preserve">Organising two focus groups with Education Administrators to explore shared experiences and collective strategies.</w:t>
      </w:r>
    </w:p>
    <w:p>
      <w:pPr>
        <w:numPr>
          <w:ilvl w:val="0"/>
          <w:numId w:val="1003"/>
        </w:numPr>
        <w:pStyle w:val="Compact"/>
      </w:pPr>
      <w:r>
        <w:rPr>
          <w:bCs/>
          <w:b/>
        </w:rPr>
        <w:t xml:space="preserve">Document Analysis:</w:t>
      </w:r>
      <w:r>
        <w:t xml:space="preserve"> </w:t>
      </w:r>
      <w:r>
        <w:t xml:space="preserve">Reviewing school charts, strategic plans, and relevant local education authority (LEA) documentation to contextualise leadership practice.</w:t>
      </w:r>
    </w:p>
    <w:p>
      <w:pPr>
        <w:pStyle w:val="FirstParagraph"/>
      </w:pPr>
      <w:r>
        <w:t xml:space="preserve">Data will be analysed using thematic analysis (Braun &amp; Clarke, 2006), focusing on identifying patterns related to the research objectives. Ethical approval will be sought from the University of Auckland Human Participants Ethics Committee, with participant anonymity strictly maintained. The study design prioritises voice and lived experience as central data sources.</w:t>
      </w:r>
    </w:p>
    <w:bookmarkEnd w:id="24"/>
    <w:bookmarkStart w:id="25" w:name="expected-contribution-and-significance"/>
    <w:p>
      <w:pPr>
        <w:pStyle w:val="Heading2"/>
      </w:pPr>
      <w:r>
        <w:t xml:space="preserve">6. Expected Contribution and Significance</w:t>
      </w:r>
    </w:p>
    <w:p>
      <w:pPr>
        <w:pStyle w:val="FirstParagraph"/>
      </w:pPr>
      <w:r>
        <w:t xml:space="preserve">This thesis will make a significant contribution to both theory and practice within New Zealand's educational landscape:</w:t>
      </w:r>
    </w:p>
    <w:p>
      <w:pPr>
        <w:numPr>
          <w:ilvl w:val="0"/>
          <w:numId w:val="1004"/>
        </w:numPr>
        <w:pStyle w:val="Compact"/>
      </w:pPr>
      <w:r>
        <w:rPr>
          <w:bCs/>
          <w:b/>
        </w:rPr>
        <w:t xml:space="preserve">Theoretical:</w:t>
      </w:r>
      <w:r>
        <w:t xml:space="preserve"> </w:t>
      </w:r>
      <w:r>
        <w:t xml:space="preserve">It will advance the understanding of culturally responsive leadership specifically within the high-density, multi-ethnic context of Auckland, refining theoretical models applicable to urban Indigenous education globally.</w:t>
      </w:r>
    </w:p>
    <w:p>
      <w:pPr>
        <w:numPr>
          <w:ilvl w:val="0"/>
          <w:numId w:val="1004"/>
        </w:numPr>
        <w:pStyle w:val="Compact"/>
      </w:pPr>
      <w:r>
        <w:rPr>
          <w:bCs/>
          <w:b/>
        </w:rPr>
        <w:t xml:space="preserve">Practical (New Zealand Auckland Context):</w:t>
      </w:r>
      <w:r>
        <w:t xml:space="preserve"> </w:t>
      </w:r>
      <w:r>
        <w:t xml:space="preserve">The findings will provide actionable insights for Education Administrators themselves, school boards (Kāhui Ako), and regional bodies like the Auckland Regional Council Education Support Service. It directly informs the development of more relevant, context-specific professional learning for current and aspiring leaders in this critical role.</w:t>
      </w:r>
    </w:p>
    <w:p>
      <w:pPr>
        <w:numPr>
          <w:ilvl w:val="0"/>
          <w:numId w:val="1004"/>
        </w:numPr>
        <w:pStyle w:val="Compact"/>
      </w:pPr>
      <w:r>
        <w:rPr>
          <w:bCs/>
          <w:b/>
        </w:rPr>
        <w:t xml:space="preserve">Policy:</w:t>
      </w:r>
      <w:r>
        <w:t xml:space="preserve"> </w:t>
      </w:r>
      <w:r>
        <w:t xml:space="preserve">Results will offer evidence to guide future Ministry of Education initiatives and funding allocations aimed at strengthening leadership capacity within Auckland's schools, moving beyond one-size-fits-all approaches.</w:t>
      </w:r>
    </w:p>
    <w:p>
      <w:pPr>
        <w:pStyle w:val="FirstParagraph"/>
      </w:pPr>
      <w:r>
        <w:t xml:space="preserve">The significance is heightened by the urgent need for equitable outcomes in New Zealand Auckland. As the city continues to grow as a demographic powerhouse, ensuring that every Education Administrator possesses the capability to lead authentically and effectively within this context is not merely an administrative issue, but a fundamental requirement for achieving Aotearoa's vision of education as a catalyst for social justice.</w:t>
      </w:r>
    </w:p>
    <w:bookmarkEnd w:id="25"/>
    <w:bookmarkStart w:id="26" w:name="conclusion"/>
    <w:p>
      <w:pPr>
        <w:pStyle w:val="Heading2"/>
      </w:pPr>
      <w:r>
        <w:t xml:space="preserve">7. Conclusion</w:t>
      </w:r>
    </w:p>
    <w:p>
      <w:pPr>
        <w:pStyle w:val="FirstParagraph"/>
      </w:pPr>
      <w:r>
        <w:t xml:space="preserve">The role of the Education Administrator in New Zealand Auckland is pivotal yet increasingly complex. This thesis proposal seeks to move beyond generalised leadership frameworks and delve into the nuanced reality of leading schools where cultural diversity is not an exception but the defining characteristic. By centreing the voices and experiences of Education Administrators navigating this unique environment, this research promises to generate vital knowledge for empowering leaders who can successfully guide Auckland's schools towards genuine equity and excellence for all learners – a goal central to New Zealand's educational aspirations and its commitment to Te Tiriti o Waitangi.</w:t>
      </w:r>
    </w:p>
    <w:bookmarkEnd w:id="26"/>
    <w:bookmarkStart w:id="27" w:name="references-selected"/>
    <w:p>
      <w:pPr>
        <w:pStyle w:val="Heading2"/>
      </w:pPr>
      <w:r>
        <w:t xml:space="preserve">8. References (Selected)</w:t>
      </w:r>
    </w:p>
    <w:p>
      <w:pPr>
        <w:pStyle w:val="FirstParagraph"/>
      </w:pPr>
      <w:r>
        <w:t xml:space="preserve">Bishop, R., &amp; Glynn, T. (2018). *Māori students in urban schools: Perspectives on the barriers and enablers*. New Zealand Council for Educational Research.</w:t>
      </w:r>
      <w:r>
        <w:br/>
      </w:r>
      <w:r>
        <w:t xml:space="preserve">Braun, V., &amp; Clarke, V. (2006). Using thematic analysis in psychology. *Qualitative Research in Psychology*, 3(2), 77-101.</w:t>
      </w:r>
      <w:r>
        <w:br/>
      </w:r>
      <w:r>
        <w:t xml:space="preserve">Ministry of Education. (2020). *Education for All: A review of the implementation of Te Kotahitanga and other effective teaching practice initiatives*. Wellington, NZ.</w:t>
      </w:r>
      <w:r>
        <w:br/>
      </w:r>
      <w:r>
        <w:t xml:space="preserve">Māori Education Commission. (2019). *Tātai ā Tūranga: A framework for Māori education*.</w:t>
      </w:r>
      <w:r>
        <w:br/>
      </w:r>
      <w:r>
        <w:t xml:space="preserve">Tait, K., et al. (2018). *Leading for equity: The role of school leadership in addressing disadvantage*. NZCER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Action - The Evolving Role of Education Administrators within New Zealand Auckland's Diverse School Ecosystems</dc:title>
  <dc:creator/>
  <cp:keywords/>
  <dcterms:created xsi:type="dcterms:W3CDTF">2026-07-24T06:05:21Z</dcterms:created>
  <dcterms:modified xsi:type="dcterms:W3CDTF">2026-07-24T06:05:21Z</dcterms:modified>
</cp:coreProperties>
</file>

<file path=docProps/custom.xml><?xml version="1.0" encoding="utf-8"?>
<Properties xmlns="http://schemas.openxmlformats.org/officeDocument/2006/custom-properties" xmlns:vt="http://schemas.openxmlformats.org/officeDocument/2006/docPropsVTypes"/>
</file>