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Challenges</w:t>
      </w:r>
      <w:r>
        <w:t xml:space="preserve"> </w:t>
      </w:r>
      <w:r>
        <w:t xml:space="preserve">and</w:t>
      </w:r>
      <w:r>
        <w:t xml:space="preserve"> </w:t>
      </w:r>
      <w:r>
        <w:t xml:space="preserve">Innovations</w:t>
      </w:r>
      <w:r>
        <w:t xml:space="preserve"> </w:t>
      </w:r>
      <w:r>
        <w:t xml:space="preserve">for</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8" w:name="X7caf64450c724f1b0c9f0167d4778641e5b3729"/>
    <w:p>
      <w:pPr>
        <w:pStyle w:val="Heading1"/>
      </w:pPr>
      <w:r>
        <w:t xml:space="preserve">Thesis Proposal: Navigating Complexity - The Evolving Role of the Education Administrator in New Zealand Wellington Schools</w:t>
      </w:r>
    </w:p>
    <w:bookmarkStart w:id="20" w:name="abstract"/>
    <w:p>
      <w:pPr>
        <w:pStyle w:val="Heading2"/>
      </w:pPr>
      <w:r>
        <w:t xml:space="preserve">Abstract</w:t>
      </w:r>
    </w:p>
    <w:p>
      <w:pPr>
        <w:pStyle w:val="FirstParagraph"/>
      </w:pPr>
      <w:r>
        <w:t xml:space="preserve">This Thesis Proposal outlines a critical investigation into the multifaceted role of the Education Administrator within the unique educational ecosystem of New Zealand Wellington. Focusing on the specific challenges and opportunities presented by Wellington's diverse demographic, socio-economic landscape, and distinctive education sector structure, this research aims to deepen understanding of how effective Leadership Administration is essential for navigating contemporary pressures in schools. The study will examine key competencies required for the Education Administrator in New Zealand Wellington, moving beyond traditional management paradigms to address systemic issues like equity gaps (particularly impacting Māori and Pasifika students), resource constraints, and the implementation of national curriculum reforms within a localized context. This research directly responds to identified gaps in literature regarding leadership within Aotearoa New Zealand's urban education settings, particularly in Wellington, where proximity to government agencies and universities creates both unique support systems and complex demands on school leaders. The findings are anticipated to provide actionable insights for professional development programs, policy formulation by the Ministry of Education, and the strategic capacity-building of current and future Education Administrators serving our Wellington communities.</w:t>
      </w:r>
    </w:p>
    <w:bookmarkEnd w:id="20"/>
    <w:bookmarkStart w:id="21" w:name="introduction-the-crucible-of-wellington"/>
    <w:p>
      <w:pPr>
        <w:pStyle w:val="Heading2"/>
      </w:pPr>
      <w:r>
        <w:t xml:space="preserve">1. Introduction: The Crucible of Wellington</w:t>
      </w:r>
    </w:p>
    <w:p>
      <w:pPr>
        <w:pStyle w:val="FirstParagraph"/>
      </w:pPr>
      <w:r>
        <w:t xml:space="preserve">New Zealand Wellington stands as a vibrant yet complex hub for education administration. Home to significant numbers of state schools spanning diverse deciles, high concentrations of early childhood centres (including kōhanga reo), tertiary institutions like Victoria University and the Wellington College of Education, and a substantial Māori population with strong cultural presence in areas such as Te Āti Awa and Hutt Valley, the city presents a microcosm of New Zealand's educational landscape. The role of the Education Administrator – encompassing principals, deputy principals, senior leaders responsible for strategic direction, resource management, staff development, student wellbeing and community engagement – is pivotal here. However, this role faces unprecedented challenges: persistent achievement disparities linked to socio-economic factors prevalent in certain Wellington suburbs (e.g., lower decile schools in the southern Hutt Valley), the urgent need to embed Te Tiriti o Waitangi principles effectively across all school practices, adapting to evolving Ministry of Education policies like "Future-Focused Schools," and managing heightened expectations from diverse parent communities. This Thesis Proposal argues that understanding and enhancing the specific leadership capacities required of the Education Administrator within New Zealand Wellington is not merely an academic exercise, but a critical necessity for achieving equitable educational outcomes across this dynamic city.</w:t>
      </w:r>
    </w:p>
    <w:bookmarkEnd w:id="21"/>
    <w:bookmarkStart w:id="22" w:name="X695a5037ec0a99a4430ba646638102d027660db"/>
    <w:p>
      <w:pPr>
        <w:pStyle w:val="Heading2"/>
      </w:pPr>
      <w:r>
        <w:t xml:space="preserve">2. Problem Statement: The Wellington Leadership Imperative</w:t>
      </w:r>
    </w:p>
    <w:p>
      <w:pPr>
        <w:pStyle w:val="FirstParagraph"/>
      </w:pPr>
      <w:r>
        <w:t xml:space="preserve">Current literature often discusses education leadership in broad national terms or focuses on isolated case studies, lacking the granular analysis needed for the specific context of New Zealand Wellington. While challenges like equity and wellbeing are recognized nationally, their manifestation within Wellington's unique geography (e.g., coastal communities, inner-city schools), cultural mix (strong Māori and Pacific Islander communities in areas like Newtown and Porirua), and administrative structure (local education authorities vs. self-managing schools) demands localized investigation. The current gap lies in understanding *how* the Education Administrator operationalizes leadership within this specific environment to overcome barriers unique to Wellington. How do leaders navigate complex community relations across socio-economic divides? How effectively are they leveraging partnerships with local universities and tertiary providers (e.g., Victoria University's education faculty) for professional learning? Crucially, how does the distinct cultural context of Te Whanganui-a-Otaki and Wellington's urban Māori communities shape leadership approaches to ensure genuine partnership and culturally responsive practice? This Thesis Proposal seeks to fill this gap by directly investigating the lived experiences and strategic decisions of Education Administrators actively working in Wellington schools.</w:t>
      </w:r>
    </w:p>
    <w:bookmarkEnd w:id="22"/>
    <w:bookmarkStart w:id="23" w:name="research-aims-and-questions"/>
    <w:p>
      <w:pPr>
        <w:pStyle w:val="Heading2"/>
      </w:pPr>
      <w:r>
        <w:t xml:space="preserve">3. Research Aims and Questions</w:t>
      </w:r>
    </w:p>
    <w:p>
      <w:pPr>
        <w:pStyle w:val="FirstParagraph"/>
      </w:pPr>
      <w:r>
        <w:t xml:space="preserve">This research aims to identify, analyse, and propose strategies for developing effective leadership practices within the role of the Education Administrator in New Zealand Wellington. Key questions include:</w:t>
      </w:r>
    </w:p>
    <w:p>
      <w:pPr>
        <w:numPr>
          <w:ilvl w:val="0"/>
          <w:numId w:val="1001"/>
        </w:numPr>
        <w:pStyle w:val="Compact"/>
      </w:pPr>
      <w:r>
        <w:t xml:space="preserve">RQ1: What are the most salient contextual challenges (socio-economic, cultural, systemic) currently faced by Education Administrators in diverse Wellington schools?</w:t>
      </w:r>
    </w:p>
    <w:p>
      <w:pPr>
        <w:numPr>
          <w:ilvl w:val="0"/>
          <w:numId w:val="1001"/>
        </w:numPr>
        <w:pStyle w:val="Compact"/>
      </w:pPr>
      <w:r>
        <w:t xml:space="preserve">RQ2: How do successful Education Administrators in New Zealand Wellington strategically leverage local resources (community groups, tertiary institutions, iwi partnerships) and navigate Te Tiriti o Waitangi obligations to enhance school performance and equity?</w:t>
      </w:r>
    </w:p>
    <w:p>
      <w:pPr>
        <w:numPr>
          <w:ilvl w:val="0"/>
          <w:numId w:val="1001"/>
        </w:numPr>
        <w:pStyle w:val="Compact"/>
      </w:pPr>
      <w:r>
        <w:t xml:space="preserve">RQ3: What specific leadership competencies are most critical for the Education Administrator in Wellington's unique setting, as perceived by practitioners themselves, school communities, and Ministry of Education stakeholders?</w:t>
      </w:r>
    </w:p>
    <w:bookmarkEnd w:id="23"/>
    <w:bookmarkStart w:id="24" w:name="methodology-grounded-in-wellington"/>
    <w:p>
      <w:pPr>
        <w:pStyle w:val="Heading2"/>
      </w:pPr>
      <w:r>
        <w:t xml:space="preserve">4. Methodology: Grounded in Wellington</w:t>
      </w:r>
    </w:p>
    <w:p>
      <w:pPr>
        <w:pStyle w:val="FirstParagraph"/>
      </w:pPr>
      <w:r>
        <w:t xml:space="preserve">A mixed-methods approach will be employed to ensure robust findings deeply rooted in the New Zealand Wellington context:</w:t>
      </w:r>
    </w:p>
    <w:p>
      <w:pPr>
        <w:numPr>
          <w:ilvl w:val="0"/>
          <w:numId w:val="1002"/>
        </w:numPr>
        <w:pStyle w:val="Compact"/>
      </w:pPr>
      <w:r>
        <w:rPr>
          <w:bCs/>
          <w:b/>
        </w:rPr>
        <w:t xml:space="preserve">Qualitative Component:</w:t>
      </w:r>
      <w:r>
        <w:t xml:space="preserve"> </w:t>
      </w:r>
      <w:r>
        <w:t xml:space="preserve">In-depth, semi-structured interviews with 15-20 current Education Administrators (principals/deputy principals) across a purposive sample of Wellington schools representing different deciles, urban/rural interfaces, and cultural contexts. Focus groups with school leaders from the Wellington Region Leadership Network will explore collaborative challenges and solutions.</w:t>
      </w:r>
    </w:p>
    <w:p>
      <w:pPr>
        <w:numPr>
          <w:ilvl w:val="0"/>
          <w:numId w:val="1002"/>
        </w:numPr>
        <w:pStyle w:val="Compact"/>
      </w:pPr>
      <w:r>
        <w:rPr>
          <w:bCs/>
          <w:b/>
        </w:rPr>
        <w:t xml:space="preserve">Quantitative Component:</w:t>
      </w:r>
      <w:r>
        <w:t xml:space="preserve"> </w:t>
      </w:r>
      <w:r>
        <w:t xml:space="preserve">Survey of Education Administrators (target n=75) across the wider Wellington region to map perceptions of key leadership competencies and contextual pressures, using validated scales adapted for the New Zealand context.</w:t>
      </w:r>
    </w:p>
    <w:p>
      <w:pPr>
        <w:numPr>
          <w:ilvl w:val="0"/>
          <w:numId w:val="1002"/>
        </w:numPr>
        <w:pStyle w:val="Compact"/>
      </w:pPr>
      <w:r>
        <w:rPr>
          <w:bCs/>
          <w:b/>
        </w:rPr>
        <w:t xml:space="preserve">Contextual Analysis:</w:t>
      </w:r>
      <w:r>
        <w:t xml:space="preserve"> </w:t>
      </w:r>
      <w:r>
        <w:t xml:space="preserve">Review of local education data (e.g., Wellington-specific decile reports, Ministry school profiles), relevant policy documents (e.g., "Te Mana o te Reo Māori" guidance), and community engagement strategies from key Wellington schools to triangulate findings.</w:t>
      </w:r>
    </w:p>
    <w:p>
      <w:pPr>
        <w:pStyle w:val="FirstParagraph"/>
      </w:pPr>
      <w:r>
        <w:t xml:space="preserve">Data analysis will employ thematic analysis for qualitative data and descriptive/inferential statistics for quantitative data, with a strong emphasis on identifying context-specific patterns relevant to New Zealand Wellington leadership practice. Ethical approval will be sought from the University's Human Participants Ethics Committee, with particular attention given to protocols respecting Māori cultural protocols (tikanga Māori) during interviews in relevant settings.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for context-specific knowledge about Education Administration in New Zealand Wellington. The expected contribution is threefold:</w:t>
      </w:r>
    </w:p>
    <w:p>
      <w:pPr>
        <w:numPr>
          <w:ilvl w:val="0"/>
          <w:numId w:val="1003"/>
        </w:numPr>
        <w:pStyle w:val="Compact"/>
      </w:pPr>
      <w:r>
        <w:rPr>
          <w:bCs/>
          <w:b/>
        </w:rPr>
        <w:t xml:space="preserve">Practical:</w:t>
      </w:r>
      <w:r>
        <w:t xml:space="preserve"> </w:t>
      </w:r>
      <w:r>
        <w:t xml:space="preserve">Directly inform the development of tailored leadership development programs by the Wellington-based Ministry of Education office and local education support services (e.g., Wairarapa, Hutt Valley, Greater Wellington regional support teams) to better equip current and emerging Education Administrators.</w:t>
      </w:r>
    </w:p>
    <w:p>
      <w:pPr>
        <w:numPr>
          <w:ilvl w:val="0"/>
          <w:numId w:val="1003"/>
        </w:numPr>
        <w:pStyle w:val="Compact"/>
      </w:pPr>
      <w:r>
        <w:rPr>
          <w:bCs/>
          <w:b/>
        </w:rPr>
        <w:t xml:space="preserve">Policy:</w:t>
      </w:r>
      <w:r>
        <w:t xml:space="preserve"> </w:t>
      </w:r>
      <w:r>
        <w:t xml:space="preserve">Provide evidence-based insights for the Ministry of Education in shaping future policies related to school leadership, resource allocation (particularly for equity-focused initiatives), and support structures that resonate with the realities of Wellington's schools.</w:t>
      </w:r>
    </w:p>
    <w:p>
      <w:pPr>
        <w:numPr>
          <w:ilvl w:val="0"/>
          <w:numId w:val="1003"/>
        </w:numPr>
        <w:pStyle w:val="Compact"/>
      </w:pPr>
      <w:r>
        <w:rPr>
          <w:bCs/>
          <w:b/>
        </w:rPr>
        <w:t xml:space="preserve">Theoretical:</w:t>
      </w:r>
      <w:r>
        <w:t xml:space="preserve"> </w:t>
      </w:r>
      <w:r>
        <w:t xml:space="preserve">Contribute to the growing body of literature on education leadership within Aotearoa New Zealand, specifically advancing understandings of how systemic factors unique to urban contexts like Wellington shape leadership efficacy and innovation, moving beyond generic models.</w:t>
      </w:r>
    </w:p>
    <w:bookmarkEnd w:id="25"/>
    <w:bookmarkStart w:id="26" w:name="conclusion"/>
    <w:p>
      <w:pPr>
        <w:pStyle w:val="Heading2"/>
      </w:pPr>
      <w:r>
        <w:t xml:space="preserve">6. Conclusion</w:t>
      </w:r>
    </w:p>
    <w:p>
      <w:pPr>
        <w:pStyle w:val="FirstParagraph"/>
      </w:pPr>
      <w:r>
        <w:t xml:space="preserve">The role of the Education Administrator in New Zealand Wellington is at a pivotal point. Navigating complex socio-cultural dynamics, persistent equity challenges, and evolving national priorities demands leadership that is deeply attuned to the city's specific context. This Thesis Proposal establishes a clear rationale for investigating how this vital leadership role can be effectively supported and developed within Wellington's unique environment. By focusing intensely on the experiences of Education Administrators operating across the diverse schools of New Zealand Wellington, this research promises not only academic rigor but tangible value for improving educational outcomes for all learners in our capital city. The findings will directly contribute to building a stronger, more resilient, and culturally responsive leadership pipeline essential for the future of education in Wellington and beyond.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Challenges and Innovations for the Education Administrator in New Zealand Wellington Context</dc:title>
  <dc:creator/>
  <dc:language>en</dc:language>
  <cp:keywords/>
  <dcterms:created xsi:type="dcterms:W3CDTF">2026-07-24T15:57:29Z</dcterms:created>
  <dcterms:modified xsi:type="dcterms:W3CDTF">2026-07-24T15:57:29Z</dcterms:modified>
</cp:coreProperties>
</file>

<file path=docProps/custom.xml><?xml version="1.0" encoding="utf-8"?>
<Properties xmlns="http://schemas.openxmlformats.org/officeDocument/2006/custom-properties" xmlns:vt="http://schemas.openxmlformats.org/officeDocument/2006/docPropsVTypes"/>
</file>