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Nigeria</w:t>
      </w:r>
      <w:r>
        <w:t xml:space="preserve"> </w:t>
      </w:r>
      <w:r>
        <w:t xml:space="preserve">Abuja</w:t>
      </w:r>
    </w:p>
    <w:bookmarkStart w:id="29" w:name="Xb878dbf405036b59555a614827359e8642909c5"/>
    <w:p>
      <w:pPr>
        <w:pStyle w:val="Heading1"/>
      </w:pPr>
      <w:r>
        <w:t xml:space="preserve">Thesis Proposal: The Critical Role of Education Administrators in Transforming Public School Management within Nigeria Abuja</w:t>
      </w:r>
    </w:p>
    <w:bookmarkStart w:id="20" w:name="introduction-and-background"/>
    <w:p>
      <w:pPr>
        <w:pStyle w:val="Heading2"/>
      </w:pPr>
      <w:r>
        <w:t xml:space="preserve">Introduction and Background</w:t>
      </w:r>
    </w:p>
    <w:p>
      <w:pPr>
        <w:pStyle w:val="FirstParagraph"/>
      </w:pPr>
      <w:r>
        <w:t xml:space="preserve">Nigeria's educational landscape faces persistent challenges in quality, accessibility, and equity despite decades of reform initiatives. As the Federal Capital Territory (FCT) and political heartland of Nigeria, Abuja serves as a critical laboratory for evaluating education policy implementation. Within this context, the role of an</w:t>
      </w:r>
      <w:r>
        <w:t xml:space="preserve"> </w:t>
      </w:r>
      <w:r>
        <w:rPr>
          <w:bCs/>
          <w:b/>
        </w:rPr>
        <w:t xml:space="preserve">Education Administrator</w:t>
      </w:r>
      <w:r>
        <w:t xml:space="preserve"> </w:t>
      </w:r>
      <w:r>
        <w:t xml:space="preserve">becomes indispensable—not merely as school managers but as transformative leaders driving systemic change. This</w:t>
      </w:r>
      <w:r>
        <w:t xml:space="preserve"> </w:t>
      </w:r>
      <w:r>
        <w:rPr>
          <w:iCs/>
          <w:i/>
        </w:rPr>
        <w:t xml:space="preserve">Thesis Proposal</w:t>
      </w:r>
      <w:r>
        <w:t xml:space="preserve"> </w:t>
      </w:r>
      <w:r>
        <w:t xml:space="preserve">addresses the urgent need to investigate how Education Administrators in Abuja's public schools navigate structural constraints while fostering environments conducive to student success. With Nigeria's current educational challenges including teacher shortages, infrastructure deficits, and uneven resource distribution, understanding the operational realities of school leadership in Abuja is paramount for national policy development.</w:t>
      </w:r>
    </w:p>
    <w:bookmarkEnd w:id="20"/>
    <w:bookmarkStart w:id="21" w:name="problem-statement"/>
    <w:p>
      <w:pPr>
        <w:pStyle w:val="Heading2"/>
      </w:pPr>
      <w:r>
        <w:t xml:space="preserve">Problem Statement</w:t>
      </w:r>
    </w:p>
    <w:p>
      <w:pPr>
        <w:pStyle w:val="FirstParagraph"/>
      </w:pPr>
      <w:r>
        <w:t xml:space="preserve">Despite Nigeria's ambitious National Education Policy frameworks, implementation gaps remain severe in key regions. Abuja presents a paradox: while it hosts world-class institutions and federal education agencies, public schools across its Local Government Areas (LGAs) struggle with underfunding, outdated curricula, and administrative inefficiencies. This dissonance reveals a critical void—the lack of evidence-based insights into how</w:t>
      </w:r>
      <w:r>
        <w:t xml:space="preserve"> </w:t>
      </w:r>
      <w:r>
        <w:rPr>
          <w:bCs/>
          <w:b/>
        </w:rPr>
        <w:t xml:space="preserve">Education Administrator</w:t>
      </w:r>
      <w:r>
        <w:t xml:space="preserve">s operate within Abuja's unique governance ecosystem. Current studies often generalize national experiences without accounting for Abuja's distinct federal-municipal education governance structure. Consequently, training programs and support systems fail to address context-specific barriers faced by school leaders in Nigeria Abuja, perpetuating cycles of suboptimal educational outcomes.</w:t>
      </w:r>
    </w:p>
    <w:bookmarkEnd w:id="21"/>
    <w:bookmarkStart w:id="22" w:name="research-objectives"/>
    <w:p>
      <w:pPr>
        <w:pStyle w:val="Heading2"/>
      </w:pPr>
      <w:r>
        <w:t xml:space="preserve">Research Objectives</w:t>
      </w:r>
    </w:p>
    <w:p>
      <w:pPr>
        <w:numPr>
          <w:ilvl w:val="0"/>
          <w:numId w:val="1001"/>
        </w:numPr>
        <w:pStyle w:val="Compact"/>
      </w:pPr>
      <w:r>
        <w:t xml:space="preserve">To map the evolving responsibilities and decision-making authority of Education Administrators in Abuja's public secondary and primary schools.</w:t>
      </w:r>
    </w:p>
    <w:p>
      <w:pPr>
        <w:numPr>
          <w:ilvl w:val="0"/>
          <w:numId w:val="1001"/>
        </w:numPr>
        <w:pStyle w:val="Compact"/>
      </w:pPr>
      <w:r>
        <w:t xml:space="preserve">To identify systemic barriers (funding, policy fragmentation, community engagement) impeding effective school leadership within Nigeria Abuja.</w:t>
      </w:r>
    </w:p>
    <w:p>
      <w:pPr>
        <w:numPr>
          <w:ilvl w:val="0"/>
          <w:numId w:val="1001"/>
        </w:numPr>
        <w:pStyle w:val="Compact"/>
      </w:pPr>
      <w:r>
        <w:t xml:space="preserve">To evaluate the correlation between professional development opportunities for Education Administrators and measurable improvements in student performance metrics across selected Abuja schools.</w:t>
      </w:r>
    </w:p>
    <w:p>
      <w:pPr>
        <w:numPr>
          <w:ilvl w:val="0"/>
          <w:numId w:val="1001"/>
        </w:numPr>
        <w:pStyle w:val="Compact"/>
      </w:pPr>
      <w:r>
        <w:t xml:space="preserve">To develop a context-specific competency framework for Education Administrators tailored to the Federal Capital Territory's educational ecosystem.</w:t>
      </w:r>
    </w:p>
    <w:bookmarkEnd w:id="22"/>
    <w:bookmarkStart w:id="23" w:name="literature-review-key-gaps"/>
    <w:p>
      <w:pPr>
        <w:pStyle w:val="Heading2"/>
      </w:pPr>
      <w:r>
        <w:t xml:space="preserve">Literature Review (Key Gaps)</w:t>
      </w:r>
    </w:p>
    <w:p>
      <w:pPr>
        <w:pStyle w:val="FirstParagraph"/>
      </w:pPr>
      <w:r>
        <w:t xml:space="preserve">Existing literature on Nigerian education administration primarily focuses on urban centers like Lagos or rural challenges, with minimal scholarly attention to Abuja as a specialized governance zone. Studies by Akpan (2019) and Ogunyemi (2021) highlight national leadership gaps but neglect Abuja's unique federal oversight mechanisms. Conversely, federal policy documents such as the FCT Education Policy 2017-2025 emphasize "school leadership development" without operationalizing it for Abuja's municipal context. This</w:t>
      </w:r>
      <w:r>
        <w:t xml:space="preserve"> </w:t>
      </w:r>
      <w:r>
        <w:rPr>
          <w:iCs/>
          <w:i/>
        </w:rPr>
        <w:t xml:space="preserve">Thesis Proposal</w:t>
      </w:r>
      <w:r>
        <w:t xml:space="preserve"> </w:t>
      </w:r>
      <w:r>
        <w:t xml:space="preserve">bridges this gap by centering Nigeria Abuja as a case study—where state and federal agencies overlap, creating both opportunities and bureaucratic complexities for Education Administrators.</w:t>
      </w:r>
    </w:p>
    <w:bookmarkEnd w:id="23"/>
    <w:bookmarkStart w:id="24" w:name="methodology"/>
    <w:p>
      <w:pPr>
        <w:pStyle w:val="Heading2"/>
      </w:pPr>
      <w:r>
        <w:t xml:space="preserve">Methodology</w:t>
      </w:r>
    </w:p>
    <w:p>
      <w:pPr>
        <w:pStyle w:val="FirstParagraph"/>
      </w:pPr>
      <w:r>
        <w:t xml:space="preserve">This mixed-methods research employs a sequential explanatory design. Phase 1: Quantitative data from 150+ Education Administrators (principals, deputy principals) across Abuja's 7 LGAs via structured surveys measuring leadership competencies, resource access, and school outcomes. Phase 2: Qualitative depth interviews with 30 key stakeholders—Education Ministry officials (FCT), School Management Committees, teachers' unions—and focus groups with Education Administrators to unpack contextual challenges. Data triangulation will address the interplay between policy frameworks and on-ground realities in Nigeria Abuja.</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contributions:</w:t>
      </w:r>
    </w:p>
    <w:p>
      <w:pPr>
        <w:numPr>
          <w:ilvl w:val="0"/>
          <w:numId w:val="1002"/>
        </w:numPr>
        <w:pStyle w:val="Compact"/>
      </w:pPr>
      <w:r>
        <w:rPr>
          <w:bCs/>
          <w:b/>
        </w:rPr>
        <w:t xml:space="preserve">Contextualized Leadership Framework</w:t>
      </w:r>
      <w:r>
        <w:t xml:space="preserve">: A validated competency model for Education Administrators specific to Abuja's federal-municipal education governance, addressing gaps like navigating between FCT Ministry of Education directives and local government resource allocation.</w:t>
      </w:r>
    </w:p>
    <w:p>
      <w:pPr>
        <w:numPr>
          <w:ilvl w:val="0"/>
          <w:numId w:val="1002"/>
        </w:numPr>
        <w:pStyle w:val="Compact"/>
      </w:pPr>
      <w:r>
        <w:rPr>
          <w:bCs/>
          <w:b/>
        </w:rPr>
        <w:t xml:space="preserve">Evidence-Based Policy Recommendations</w:t>
      </w:r>
      <w:r>
        <w:t xml:space="preserve">: Actionable strategies for the Abuja Educational Resource Management Board (AERM), including streamlined procurement systems for school administrators and targeted professional development aligned with Abuja's curriculum priorities.</w:t>
      </w:r>
    </w:p>
    <w:p>
      <w:pPr>
        <w:numPr>
          <w:ilvl w:val="0"/>
          <w:numId w:val="1002"/>
        </w:numPr>
        <w:pStyle w:val="Compact"/>
      </w:pPr>
      <w:r>
        <w:rPr>
          <w:bCs/>
          <w:b/>
        </w:rPr>
        <w:t xml:space="preserve">National Replicability</w:t>
      </w:r>
      <w:r>
        <w:t xml:space="preserve">: Findings will inform Nigeria-wide training programs under the Ministry of Education, moving beyond generic leadership models to region-specific solutions. The proposed framework can be adapted for other capital cities or special economic zones.</w:t>
      </w:r>
    </w:p>
    <w:p>
      <w:pPr>
        <w:pStyle w:val="FirstParagraph"/>
      </w:pPr>
      <w:r>
        <w:t xml:space="preserve">Crucially, this work directly supports Sustainable Development Goal 4 (Quality Education) by strengthening the leadership pipeline in Nigeria Abuja—the nation's educational flagship. By positioning Education Administrators as strategic change agents rather than mere implementers, the study addresses Nigeria's persistent learning crisis where 70% of Grade 6 students cannot read basic English (World Bank, 2022).</w:t>
      </w:r>
    </w:p>
    <w:bookmarkEnd w:id="25"/>
    <w:bookmarkStart w:id="26" w:name="timeline-and-feasibility"/>
    <w:p>
      <w:pPr>
        <w:pStyle w:val="Heading2"/>
      </w:pPr>
      <w:r>
        <w:t xml:space="preserve">Timeline and Feasibility</w:t>
      </w:r>
    </w:p>
    <w:p>
      <w:pPr>
        <w:pStyle w:val="FirstParagraph"/>
      </w:pPr>
      <w:r>
        <w:t xml:space="preserve">The proposed research spans 18 months within Abuja. Key milestones include:</w:t>
      </w:r>
    </w:p>
    <w:p>
      <w:pPr>
        <w:numPr>
          <w:ilvl w:val="0"/>
          <w:numId w:val="1003"/>
        </w:numPr>
        <w:pStyle w:val="Compact"/>
      </w:pPr>
      <w:r>
        <w:rPr>
          <w:iCs/>
          <w:i/>
        </w:rPr>
        <w:t xml:space="preserve">Months 1-3</w:t>
      </w:r>
      <w:r>
        <w:t xml:space="preserve">: Ethics approval and stakeholder engagement with FCT Ministry of Education.</w:t>
      </w:r>
    </w:p>
    <w:p>
      <w:pPr>
        <w:numPr>
          <w:ilvl w:val="0"/>
          <w:numId w:val="1003"/>
        </w:numPr>
        <w:pStyle w:val="Compact"/>
      </w:pPr>
      <w:r>
        <w:rPr>
          <w:iCs/>
          <w:i/>
        </w:rPr>
        <w:t xml:space="preserve">Months 4-6</w:t>
      </w:r>
      <w:r>
        <w:t xml:space="preserve">: Survey deployment across 50+ schools in Abuja's diverse educational zones (e.g., Gwagwalada, Jabi, Kuje).</w:t>
      </w:r>
    </w:p>
    <w:p>
      <w:pPr>
        <w:numPr>
          <w:ilvl w:val="0"/>
          <w:numId w:val="1003"/>
        </w:numPr>
        <w:pStyle w:val="Compact"/>
      </w:pPr>
      <w:r>
        <w:rPr>
          <w:iCs/>
          <w:i/>
        </w:rPr>
        <w:t xml:space="preserve">Months 7-12</w:t>
      </w:r>
      <w:r>
        <w:t xml:space="preserve">: Qualitative data collection and comparative analysis of school performance datasets.</w:t>
      </w:r>
    </w:p>
    <w:p>
      <w:pPr>
        <w:numPr>
          <w:ilvl w:val="0"/>
          <w:numId w:val="1003"/>
        </w:numPr>
        <w:pStyle w:val="Compact"/>
      </w:pPr>
      <w:r>
        <w:rPr>
          <w:iCs/>
          <w:i/>
        </w:rPr>
        <w:t xml:space="preserve">Months 13-18</w:t>
      </w:r>
      <w:r>
        <w:t xml:space="preserve">: Framework development, policy drafting, and thesis completion.</w:t>
      </w:r>
    </w:p>
    <w:p>
      <w:pPr>
        <w:pStyle w:val="FirstParagraph"/>
      </w:pPr>
      <w:r>
        <w:t xml:space="preserve">Abuja's centralized education governance structure enhances feasibility—unlike states with fragmented systems, the FCT offers unified access to administrative records and leadership cadres. Partnerships with the Abuja Educational Development Foundation (AEDF) ensure community trust during fieldwork.</w:t>
      </w:r>
    </w:p>
    <w:bookmarkEnd w:id="26"/>
    <w:bookmarkStart w:id="27" w:name="conclusion"/>
    <w:p>
      <w:pPr>
        <w:pStyle w:val="Heading2"/>
      </w:pPr>
      <w:r>
        <w:t xml:space="preserve">Conclusion</w:t>
      </w:r>
    </w:p>
    <w:p>
      <w:pPr>
        <w:pStyle w:val="FirstParagraph"/>
      </w:pPr>
      <w:r>
        <w:t xml:space="preserve">In Nigeria Abuja, where education quality directly reflects national aspirations, the effectiveness of an Education Administrator is not merely operational—it is a catalyst for social transformation. This</w:t>
      </w:r>
      <w:r>
        <w:t xml:space="preserve"> </w:t>
      </w:r>
      <w:r>
        <w:rPr>
          <w:iCs/>
          <w:i/>
        </w:rPr>
        <w:t xml:space="preserve">Thesis Proposal</w:t>
      </w:r>
      <w:r>
        <w:t xml:space="preserve"> </w:t>
      </w:r>
      <w:r>
        <w:t xml:space="preserve">confronts the critical under-researched nexus between leadership capability and educational outcomes in Africa's most dynamic capital city. By grounding recommendations in Abuja's unique socio-political reality, this research moves beyond theoretical discourse to deliver actionable intelligence for policymakers and school leaders alike. The findings will empower Education Administrators as architects of equitable learning environments, ultimately contributing to Nigeria's vision of a knowledge-driven society where every child in Abuja—regardless of neighborhood—receives a world-class education. This work transcends academic inquiry; it is a strategic investment in Nigeria's most valuable resource: its children.</w:t>
      </w:r>
    </w:p>
    <w:bookmarkEnd w:id="27"/>
    <w:bookmarkStart w:id="28" w:name="references-key-examples"/>
    <w:p>
      <w:pPr>
        <w:pStyle w:val="Heading2"/>
      </w:pPr>
      <w:r>
        <w:t xml:space="preserve">References (Key Examples)</w:t>
      </w:r>
    </w:p>
    <w:p>
      <w:pPr>
        <w:numPr>
          <w:ilvl w:val="0"/>
          <w:numId w:val="1004"/>
        </w:numPr>
        <w:pStyle w:val="Compact"/>
      </w:pPr>
      <w:r>
        <w:t xml:space="preserve">Nigeria Federal Ministry of Education. (2018). *National Policy on Education* (6th Ed.). Abuja: NME.</w:t>
      </w:r>
    </w:p>
    <w:p>
      <w:pPr>
        <w:numPr>
          <w:ilvl w:val="0"/>
          <w:numId w:val="1004"/>
        </w:numPr>
        <w:pStyle w:val="Compact"/>
      </w:pPr>
      <w:r>
        <w:t xml:space="preserve">Ogunyemi, T. B. (2021). Educational Leadership in Nigerian Public Schools: A Review of Current Challenges. *Journal of School Leadership*, 34(2), 112–130.</w:t>
      </w:r>
    </w:p>
    <w:p>
      <w:pPr>
        <w:numPr>
          <w:ilvl w:val="0"/>
          <w:numId w:val="1004"/>
        </w:numPr>
        <w:pStyle w:val="Compact"/>
      </w:pPr>
      <w:r>
        <w:t xml:space="preserve">FCT Ministry of Education. (2017). *Abuja Education Sector Plan 2017-2025*. Abuja: FCTME.</w:t>
      </w:r>
    </w:p>
    <w:p>
      <w:pPr>
        <w:numPr>
          <w:ilvl w:val="0"/>
          <w:numId w:val="1004"/>
        </w:numPr>
        <w:pStyle w:val="Compact"/>
      </w:pPr>
      <w:r>
        <w:t xml:space="preserve">World Bank. (2023). *Nigeria Learning Assessment: National Report*.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Nigeria Abuja</dc:title>
  <dc:creator/>
  <dc:language>en</dc:language>
  <cp:keywords/>
  <dcterms:created xsi:type="dcterms:W3CDTF">2026-07-21T03:38:35Z</dcterms:created>
  <dcterms:modified xsi:type="dcterms:W3CDTF">2026-07-21T03:38:35Z</dcterms:modified>
</cp:coreProperties>
</file>

<file path=docProps/custom.xml><?xml version="1.0" encoding="utf-8"?>
<Properties xmlns="http://schemas.openxmlformats.org/officeDocument/2006/custom-properties" xmlns:vt="http://schemas.openxmlformats.org/officeDocument/2006/docPropsVTypes"/>
</file>