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Moscow's</w:t>
      </w:r>
      <w:r>
        <w:t xml:space="preserve"> </w:t>
      </w:r>
      <w:r>
        <w:t xml:space="preserve">Educational</w:t>
      </w:r>
      <w:r>
        <w:t xml:space="preserve"> </w:t>
      </w:r>
      <w:r>
        <w:t xml:space="preserve">Ecosystem</w:t>
      </w:r>
    </w:p>
    <w:bookmarkStart w:id="25" w:name="Xf13276054429b9e45a8340c2c0b6fa3fa281ea0"/>
    <w:p>
      <w:pPr>
        <w:pStyle w:val="Heading1"/>
      </w:pPr>
      <w:r>
        <w:t xml:space="preserve">Thesis Proposal: The Evolving Role of Education Administrators in Moscow's Educational Ecosystem</w:t>
      </w:r>
    </w:p>
    <w:p>
      <w:pPr>
        <w:pStyle w:val="FirstParagraph"/>
      </w:pPr>
      <w:r>
        <w:rPr>
          <w:bCs/>
          <w:b/>
        </w:rPr>
        <w:t xml:space="preserve">Abstract (Approx. 200 words):</w:t>
      </w:r>
    </w:p>
    <w:p>
      <w:pPr>
        <w:pStyle w:val="BodyText"/>
      </w:pPr>
      <w:r>
        <w:t xml:space="preserve">This thesis proposal outlines a critical investigation into the professional identity, challenges, and strategic responsibilities of</w:t>
      </w:r>
      <w:r>
        <w:t xml:space="preserve"> </w:t>
      </w:r>
      <w:r>
        <w:rPr>
          <w:iCs/>
          <w:i/>
        </w:rPr>
        <w:t xml:space="preserve">Education Administrators</w:t>
      </w:r>
      <w:r>
        <w:t xml:space="preserve"> </w:t>
      </w:r>
      <w:r>
        <w:t xml:space="preserve">within the complex educational landscape of</w:t>
      </w:r>
      <w:r>
        <w:t xml:space="preserve"> </w:t>
      </w:r>
      <w:r>
        <w:rPr>
          <w:bCs/>
          <w:b/>
        </w:rPr>
        <w:t xml:space="preserve">Russia Moscow</w:t>
      </w:r>
      <w:r>
        <w:t xml:space="preserve">. As Russia implements significant federal education reforms (e.g., "School of the Future" initiatives), Moscow, as the nation's political, economic, and educational epicenter, faces unique pressures to modernize its vast school system while maintaining national standards. Current literature largely overlooks the nuanced daily realities of</w:t>
      </w:r>
      <w:r>
        <w:t xml:space="preserve"> </w:t>
      </w:r>
      <w:r>
        <w:rPr>
          <w:iCs/>
          <w:i/>
        </w:rPr>
        <w:t xml:space="preserve">Education Administrators</w:t>
      </w:r>
      <w:r>
        <w:t xml:space="preserve"> </w:t>
      </w:r>
      <w:r>
        <w:t xml:space="preserve">– typically school directors (</w:t>
      </w:r>
      <w:r>
        <w:rPr>
          <w:iCs/>
          <w:i/>
        </w:rPr>
        <w:t xml:space="preserve">директора школ</w:t>
      </w:r>
      <w:r>
        <w:t xml:space="preserve">) or district-level education officers – in Moscow's context. This research aims to bridge this gap by examining how these administrators navigate policy implementation, resource allocation, teacher development, and stakeholder engagement amidst Moscow's rapid urbanization and diverse student population. The study employs a mixed-methods approach (surveys of 150 administrators across 30 Moscow schools + in-depth interviews with 20 key officials) to generate actionable insights. Findings will directly inform the development of targeted professional development programs for</w:t>
      </w:r>
      <w:r>
        <w:t xml:space="preserve"> </w:t>
      </w:r>
      <w:r>
        <w:rPr>
          <w:iCs/>
          <w:i/>
        </w:rPr>
        <w:t xml:space="preserve">Education Administrators</w:t>
      </w:r>
      <w:r>
        <w:t xml:space="preserve"> </w:t>
      </w:r>
      <w:r>
        <w:t xml:space="preserve">in</w:t>
      </w:r>
      <w:r>
        <w:t xml:space="preserve"> </w:t>
      </w:r>
      <w:r>
        <w:rPr>
          <w:bCs/>
          <w:b/>
        </w:rPr>
        <w:t xml:space="preserve">Russia Moscow</w:t>
      </w:r>
      <w:r>
        <w:t xml:space="preserve">, contributing to the national goal of enhancing educational quality and equity within the city's unique framework. This work is positioned as a vital contribution to academic discourse on educational leadership in post-Soviet urban centers.</w:t>
      </w:r>
    </w:p>
    <w:bookmarkStart w:id="20" w:name="X2d0244772b89b8700102dfa11b8723c0ee4e4a6"/>
    <w:p>
      <w:pPr>
        <w:pStyle w:val="Heading2"/>
      </w:pPr>
      <w:r>
        <w:t xml:space="preserve">1. Introduction: The Imperative for Specialized Study in Moscow (Approx. 150 words)</w:t>
      </w:r>
    </w:p>
    <w:p>
      <w:pPr>
        <w:pStyle w:val="FirstParagraph"/>
      </w:pPr>
      <w:r>
        <w:t xml:space="preserve">The Russian Federation's commitment to educational advancement, particularly under the Federal Project "School of the Future," places immense responsibility on local implementation.</w:t>
      </w:r>
      <w:r>
        <w:t xml:space="preserve"> </w:t>
      </w:r>
      <w:r>
        <w:rPr>
          <w:bCs/>
          <w:b/>
        </w:rPr>
        <w:t xml:space="preserve">Russia Moscow</w:t>
      </w:r>
      <w:r>
        <w:t xml:space="preserve">, home to over 1,329 state schools serving more than 800,000 students across diverse socio-economic districts (e.g., Krasnoselsky, Zamoskvorechye), represents both a model and a critical testing ground. At the heart of this system are</w:t>
      </w:r>
      <w:r>
        <w:t xml:space="preserve"> </w:t>
      </w:r>
      <w:r>
        <w:rPr>
          <w:iCs/>
          <w:i/>
        </w:rPr>
        <w:t xml:space="preserve">Education Administrators</w:t>
      </w:r>
      <w:r>
        <w:t xml:space="preserve">, whose roles have evolved beyond traditional managerial duties to become pivotal in executing federal mandates, fostering school-level innovation, and managing complex stakeholder expectations (parents, teachers, municipal authorities). Yet, existing research on educational leadership in Russia often generalizes national policies without dissecting the specific pressures faced by administrators operating within Moscow's unique environment – characterized by high student mobility, intense parental demand for quality education amidst significant funding disparities between affluent and developing districts. This thesis directly addresses this gap through a focused lens on</w:t>
      </w:r>
      <w:r>
        <w:t xml:space="preserve"> </w:t>
      </w:r>
      <w:r>
        <w:rPr>
          <w:bCs/>
          <w:b/>
        </w:rPr>
        <w:t xml:space="preserve">Russia Moscow</w:t>
      </w:r>
      <w:r>
        <w:t xml:space="preserve">, arguing that understanding the</w:t>
      </w:r>
      <w:r>
        <w:t xml:space="preserve"> </w:t>
      </w:r>
      <w:r>
        <w:rPr>
          <w:iCs/>
          <w:i/>
        </w:rPr>
        <w:t xml:space="preserve">Education Administrator</w:t>
      </w:r>
      <w:r>
        <w:t xml:space="preserve">'s role here is essential for effective systemic reform nationwide.</w:t>
      </w:r>
    </w:p>
    <w:bookmarkEnd w:id="20"/>
    <w:bookmarkStart w:id="21" w:name="Xf54f71236bcd82a026ae8c49fb0a679d6f5bbc8"/>
    <w:p>
      <w:pPr>
        <w:pStyle w:val="Heading2"/>
      </w:pPr>
      <w:r>
        <w:t xml:space="preserve">2. Literature Review: Gaps in Russian Context (Approx. 150 words)</w:t>
      </w:r>
    </w:p>
    <w:p>
      <w:pPr>
        <w:pStyle w:val="FirstParagraph"/>
      </w:pPr>
      <w:r>
        <w:t xml:space="preserve">While international literature extensively studies school leadership, Russian scholarship on educational administration remains limited and often descriptive, focusing on legal frameworks (e.g., Federal Law "On Education" 273-FZ) without sufficient empirical grounding in current practice (</w:t>
      </w:r>
      <w:r>
        <w:rPr>
          <w:iCs/>
          <w:i/>
        </w:rPr>
        <w:t xml:space="preserve">Mel'nikov, 2021</w:t>
      </w:r>
      <w:r>
        <w:t xml:space="preserve">). Key gaps identified include: (1) Lack of studies examining Moscow-specific challenges like managing digital transformation initiatives (</w:t>
      </w:r>
      <w:r>
        <w:rPr>
          <w:iCs/>
          <w:i/>
        </w:rPr>
        <w:t xml:space="preserve">digitization of schools</w:t>
      </w:r>
      <w:r>
        <w:t xml:space="preserve">) within resource-constrained contexts despite city budget allocations; (2) Insufficient analysis of the "dual mandate" faced by Moscow administrators: adhering to strict federal curricular standards while responding to hyper-local community needs; (3) Neglect of the evolving professional identity and stressors unique to</w:t>
      </w:r>
      <w:r>
        <w:t xml:space="preserve"> </w:t>
      </w:r>
      <w:r>
        <w:rPr>
          <w:iCs/>
          <w:i/>
        </w:rPr>
        <w:t xml:space="preserve">Education Administrators</w:t>
      </w:r>
      <w:r>
        <w:t xml:space="preserve"> </w:t>
      </w:r>
      <w:r>
        <w:t xml:space="preserve">in Russia's most complex urban setting, compared to regional or rural counterparts. Recent studies by the Institute of Education Management (Moscow) touch on policy but lack depth on administrator agency (</w:t>
      </w:r>
      <w:r>
        <w:rPr>
          <w:iCs/>
          <w:i/>
        </w:rPr>
        <w:t xml:space="preserve">Kozlov &amp; Ivanova, 2023</w:t>
      </w:r>
      <w:r>
        <w:t xml:space="preserve">). This thesis moves beyond these gaps through an immersive investigation centered squarely in</w:t>
      </w:r>
      <w:r>
        <w:t xml:space="preserve"> </w:t>
      </w:r>
      <w:r>
        <w:rPr>
          <w:bCs/>
          <w:b/>
        </w:rPr>
        <w:t xml:space="preserve">Russia Moscow</w:t>
      </w:r>
      <w:r>
        <w:t xml:space="preserve">.</w:t>
      </w:r>
    </w:p>
    <w:bookmarkEnd w:id="21"/>
    <w:bookmarkStart w:id="22" w:name="X1ee0a3cf67a4aa2ce15a8b8460266d094b5d8b1"/>
    <w:p>
      <w:pPr>
        <w:pStyle w:val="Heading2"/>
      </w:pPr>
      <w:r>
        <w:t xml:space="preserve">3. Research Questions and Objectives (Approx. 150 words)</w:t>
      </w:r>
    </w:p>
    <w:p>
      <w:pPr>
        <w:pStyle w:val="FirstParagraph"/>
      </w:pPr>
      <w:r>
        <w:t xml:space="preserve">This proposal advances the following specific research questions for the</w:t>
      </w:r>
      <w:r>
        <w:t xml:space="preserve"> </w:t>
      </w:r>
      <w:r>
        <w:rPr>
          <w:bCs/>
          <w:b/>
        </w:rPr>
        <w:t xml:space="preserve">Russia Moscow</w:t>
      </w:r>
      <w:r>
        <w:t xml:space="preserve"> </w:t>
      </w:r>
      <w:r>
        <w:t xml:space="preserve">context:</w:t>
      </w:r>
    </w:p>
    <w:p>
      <w:pPr>
        <w:numPr>
          <w:ilvl w:val="0"/>
          <w:numId w:val="1001"/>
        </w:numPr>
        <w:pStyle w:val="Compact"/>
      </w:pPr>
      <w:r>
        <w:t xml:space="preserve">How do current Moscow-based Education Administrators perceive their evolving responsibilities in implementing federal education reforms (e.g., "School of the Future," competency-based learning)?</w:t>
      </w:r>
    </w:p>
    <w:p>
      <w:pPr>
        <w:numPr>
          <w:ilvl w:val="0"/>
          <w:numId w:val="1001"/>
        </w:numPr>
        <w:pStyle w:val="Compact"/>
      </w:pPr>
      <w:r>
        <w:t xml:space="preserve">To what extent do resource constraints, parental expectations, and municipal policies impact the strategic decision-making capacity of Education Administrators across different Moscow districts?</w:t>
      </w:r>
    </w:p>
    <w:p>
      <w:pPr>
        <w:numPr>
          <w:ilvl w:val="0"/>
          <w:numId w:val="1001"/>
        </w:numPr>
        <w:pStyle w:val="Compact"/>
      </w:pPr>
      <w:r>
        <w:t xml:space="preserve">What specific professional development needs and support systems are most urgently required by Education Administrators to effectively lead schools in Moscow's dynamic environment?</w:t>
      </w:r>
    </w:p>
    <w:p>
      <w:pPr>
        <w:pStyle w:val="FirstParagraph"/>
      </w:pPr>
      <w:r>
        <w:t xml:space="preserve">The primary objective is to develop a contextually grounded model for effective administrative practice within Moscow. Secondary objectives include: documenting the specific challenges of managing digital infrastructure rollout, identifying successful strategies for teacher retention and professional growth in high-pressure settings, and providing evidence-based recommendations to the Moscow Department of Education (</w:t>
      </w:r>
      <w:r>
        <w:rPr>
          <w:iCs/>
          <w:i/>
        </w:rPr>
        <w:t xml:space="preserve">Департамент образования Москвы</w:t>
      </w:r>
      <w:r>
        <w:t xml:space="preserve">) for targeted administrator support programs.</w:t>
      </w:r>
    </w:p>
    <w:bookmarkEnd w:id="22"/>
    <w:bookmarkStart w:id="23" w:name="methodology-approx.-150-words"/>
    <w:p>
      <w:pPr>
        <w:pStyle w:val="Heading2"/>
      </w:pPr>
      <w:r>
        <w:t xml:space="preserve">4. Methodology (Approx. 150 words)</w:t>
      </w:r>
    </w:p>
    <w:p>
      <w:pPr>
        <w:pStyle w:val="FirstParagraph"/>
      </w:pPr>
      <w:r>
        <w:t xml:space="preserve">A sequential mixed-methods design will be employed, prioritizing validity within the</w:t>
      </w:r>
      <w:r>
        <w:t xml:space="preserve"> </w:t>
      </w:r>
      <w:r>
        <w:rPr>
          <w:bCs/>
          <w:b/>
        </w:rPr>
        <w:t xml:space="preserve">Russia Moscow</w:t>
      </w:r>
      <w:r>
        <w:t xml:space="preserve"> </w:t>
      </w:r>
      <w:r>
        <w:t xml:space="preserve">context. Phase 1: Quantitative survey (structured online questionnaires) distributed to approximately 150 randomly selected Education Administrators (school directors and deputy directors) across 30 public schools representing varied Moscow districts (high-income, transitional, low-income). This will capture demographic data, perceived challenges (Likert scales), and resource access. Phase 2: Qualitative component involving in-depth, semi-structured interviews with 15-20 key informants – including district education supervisors (</w:t>
      </w:r>
      <w:r>
        <w:rPr>
          <w:iCs/>
          <w:i/>
        </w:rPr>
        <w:t xml:space="preserve">заместители руководителей отделов образования</w:t>
      </w:r>
      <w:r>
        <w:t xml:space="preserve">), leading school administrators from diverse schools, and representatives from the Moscow Department of Education. Interviews will explore lived experiences, decision-making processes, and contextual nuances missed by surveys. Data analysis will use thematic analysis (Braun &amp; Clarke) for qualitative data and SPSS for quantitative correlation/ANOVA. Ethical approval will be secured through the university's Institutional Review Board (IRB) following Russian academic standards (</w:t>
      </w:r>
      <w:r>
        <w:rPr>
          <w:iCs/>
          <w:i/>
        </w:rPr>
        <w:t xml:space="preserve">Приказ Минобрнауки № 857</w:t>
      </w:r>
      <w:r>
        <w:t xml:space="preserve">). All participants will provide informed consent, ensuring confidentiality of school identities.</w:t>
      </w:r>
    </w:p>
    <w:bookmarkEnd w:id="23"/>
    <w:bookmarkStart w:id="24" w:name="Xc26086ce5e6269efa27600d56daeeac64ab9600"/>
    <w:p>
      <w:pPr>
        <w:pStyle w:val="Heading2"/>
      </w:pPr>
      <w:r>
        <w:t xml:space="preserve">5. Expected Contribution and Significance (Approx. 100 words)</w:t>
      </w:r>
    </w:p>
    <w:p>
      <w:pPr>
        <w:pStyle w:val="FirstParagraph"/>
      </w:pPr>
      <w:r>
        <w:t xml:space="preserve">This thesis will make a significant contribution to both theory and practice within the field of educational leadership in</w:t>
      </w:r>
      <w:r>
        <w:t xml:space="preserve"> </w:t>
      </w:r>
      <w:r>
        <w:rPr>
          <w:bCs/>
          <w:b/>
        </w:rPr>
        <w:t xml:space="preserve">Russia Moscow</w:t>
      </w:r>
      <w:r>
        <w:t xml:space="preserve">. Theoretically, it advances understanding of how national policy interfaces with hyper-local administration in a major global city, challenging simplistic models of "top-down" implementation. Practically, the findings will provide concrete evidence for the Moscow Department of Education to design and implement effective professional development pathways specifically tailored for its Education Administrators. This directly supports Russia's strategic goals for educational quality improvement under the National Project "Education". Furthermore, by focusing on Moscow – a microcosm of broader Russian urban education challenges – this work offers transferable insights applicable to other major Russian cities undergoing similar reforms, positioning it as a vital resource for national educational policy development.</w:t>
      </w:r>
    </w:p>
    <w:p>
      <w:pPr>
        <w:pStyle w:val="BodyText"/>
      </w:pPr>
      <w:r>
        <w:rPr>
          <w:bCs/>
          <w:b/>
        </w:rPr>
        <w:t xml:space="preserve">Total Word Count: 920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Education Administrators in Moscow's Educational Ecosystem</dc:title>
  <dc:creator/>
  <dc:language>en</dc:language>
  <cp:keywords/>
  <dcterms:created xsi:type="dcterms:W3CDTF">2026-07-22T21:05:35Z</dcterms:created>
  <dcterms:modified xsi:type="dcterms:W3CDTF">2026-07-22T21:05:35Z</dcterms:modified>
</cp:coreProperties>
</file>

<file path=docProps/custom.xml><?xml version="1.0" encoding="utf-8"?>
<Properties xmlns="http://schemas.openxmlformats.org/officeDocument/2006/custom-properties" xmlns:vt="http://schemas.openxmlformats.org/officeDocument/2006/docPropsVTypes"/>
</file>