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Leadership</w:t>
      </w:r>
      <w:r>
        <w:t xml:space="preserve"> </w:t>
      </w:r>
      <w:r>
        <w:t xml:space="preserve">for</w:t>
      </w:r>
      <w:r>
        <w:t xml:space="preserve"> </w:t>
      </w:r>
      <w:r>
        <w:t xml:space="preserve">Sustainable</w:t>
      </w:r>
      <w:r>
        <w:t xml:space="preserve"> </w:t>
      </w:r>
      <w:r>
        <w:t xml:space="preserve">School</w:t>
      </w:r>
      <w:r>
        <w:t xml:space="preserve"> </w:t>
      </w:r>
      <w:r>
        <w:t xml:space="preserve">Management</w:t>
      </w:r>
      <w:r>
        <w:t xml:space="preserve"> </w:t>
      </w:r>
      <w:r>
        <w:t xml:space="preserve">in</w:t>
      </w:r>
      <w:r>
        <w:t xml:space="preserve"> </w:t>
      </w:r>
      <w:r>
        <w:t xml:space="preserve">Jeddah,</w:t>
      </w:r>
      <w:r>
        <w:t xml:space="preserve"> </w:t>
      </w:r>
      <w:r>
        <w:t xml:space="preserve">Saudi</w:t>
      </w:r>
      <w:r>
        <w:t xml:space="preserve"> </w:t>
      </w:r>
      <w:r>
        <w:t xml:space="preserve">Arabia</w:t>
      </w:r>
    </w:p>
    <w:bookmarkStart w:id="29" w:name="X4b08ddd8b8a2067298db920f40ddf90e4880276"/>
    <w:p>
      <w:pPr>
        <w:pStyle w:val="Heading1"/>
      </w:pPr>
      <w:r>
        <w:t xml:space="preserve">Thesis Proposal: Enhancing the Role of Education Administrator in Transforming K-12 Education Systems within Jeddah, Saudi Arabia</w:t>
      </w:r>
    </w:p>
    <w:bookmarkStart w:id="20" w:name="introduction-and-contextual-background"/>
    <w:p>
      <w:pPr>
        <w:pStyle w:val="Heading2"/>
      </w:pPr>
      <w:r>
        <w:t xml:space="preserve">Introduction and Contextual Background</w:t>
      </w:r>
    </w:p>
    <w:p>
      <w:pPr>
        <w:pStyle w:val="FirstParagraph"/>
      </w:pPr>
      <w:r>
        <w:t xml:space="preserve">The Kingdom of Saudi Arabia has embarked on an ambitious national transformation through Vision 2030, with education serving as a pivotal pillar for economic diversification and societal development. As the second-largest city in the kingdom, Jeddah represents a dynamic urban center where educational innovation must align with both cultural identity and global standards. This</w:t>
      </w:r>
      <w:r>
        <w:t xml:space="preserve"> </w:t>
      </w:r>
      <w:r>
        <w:rPr>
          <w:iCs/>
          <w:i/>
        </w:rPr>
        <w:t xml:space="preserve">Thesis Proposal</w:t>
      </w:r>
      <w:r>
        <w:t xml:space="preserve"> </w:t>
      </w:r>
      <w:r>
        <w:t xml:space="preserve">addresses the critical need for effective</w:t>
      </w:r>
      <w:r>
        <w:t xml:space="preserve"> </w:t>
      </w:r>
      <w:r>
        <w:rPr>
          <w:bCs/>
          <w:b/>
        </w:rPr>
        <w:t xml:space="preserve">Education Administrator</w:t>
      </w:r>
      <w:r>
        <w:t xml:space="preserve"> </w:t>
      </w:r>
      <w:r>
        <w:t xml:space="preserve">leadership within Jeddah's rapidly evolving K-12 landscape. Despite significant investments in infrastructure and digital learning platforms, persistent challenges—including teacher retention, curriculum localization, and equitable resource distribution—demand specialized administrative expertise. Current educational leadership models often lack contextual adaptation to Jeddah’s unique socio-cultural fabric and Vision 2030 imperatives. This research proposes to develop a comprehensive framework tailored for</w:t>
      </w:r>
      <w:r>
        <w:t xml:space="preserve"> </w:t>
      </w:r>
      <w:r>
        <w:rPr>
          <w:bCs/>
          <w:b/>
        </w:rPr>
        <w:t xml:space="preserve">Saudi Arabia Jeddah</w:t>
      </w:r>
      <w:r>
        <w:t xml:space="preserve">, positioning the Education Administrator as the central catalyst for sustainable school transformation.</w:t>
      </w:r>
    </w:p>
    <w:bookmarkEnd w:id="20"/>
    <w:bookmarkStart w:id="21" w:name="problem-statement"/>
    <w:p>
      <w:pPr>
        <w:pStyle w:val="Heading2"/>
      </w:pPr>
      <w:r>
        <w:t xml:space="preserve">Problem Statement</w:t>
      </w:r>
    </w:p>
    <w:p>
      <w:pPr>
        <w:pStyle w:val="FirstParagraph"/>
      </w:pPr>
      <w:r>
        <w:t xml:space="preserve">Recent Ministry of Education (MOE) reports indicate that 43% of schools in Jeddah experience high teacher turnover rates, directly correlating with declining student achievement metrics in STEM and critical thinking domains. Simultaneously, parental expectations for modern pedagogical approaches are outpacing administrative capacity to implement them. The current gap lies not in policy design but in the execution phase—where Education Administrators lack context-specific training to navigate Jeddah’s demographic diversity (including expatriate communities and rural-urban transitions), religious sensitivities, and technology integration challenges. Without a focused research-driven model, Saudi Arabia's educational goals remain at risk of superficial implementation rather than systemic change.</w:t>
      </w:r>
    </w:p>
    <w:bookmarkEnd w:id="21"/>
    <w:bookmarkStart w:id="22" w:name="research-objectives"/>
    <w:p>
      <w:pPr>
        <w:pStyle w:val="Heading2"/>
      </w:pPr>
      <w:r>
        <w:t xml:space="preserve">Research Objectives</w:t>
      </w:r>
    </w:p>
    <w:p>
      <w:pPr>
        <w:numPr>
          <w:ilvl w:val="0"/>
          <w:numId w:val="1001"/>
        </w:numPr>
        <w:pStyle w:val="Compact"/>
      </w:pPr>
      <w:r>
        <w:t xml:space="preserve">To analyze the efficacy of existing Educational Administrator competencies against Jeddah’s unique educational demands through stakeholder surveys and case studies across 15 public and private schools.</w:t>
      </w:r>
    </w:p>
    <w:p>
      <w:pPr>
        <w:numPr>
          <w:ilvl w:val="0"/>
          <w:numId w:val="1001"/>
        </w:numPr>
        <w:pStyle w:val="Compact"/>
      </w:pPr>
      <w:r>
        <w:t xml:space="preserve">To co-develop a culturally responsive leadership framework integrating Saudi cultural values, Vision 2030 strategic pillars, and global best practices (e.g., Singaporean school leadership models adapted to Arab contexts).</w:t>
      </w:r>
    </w:p>
    <w:p>
      <w:pPr>
        <w:numPr>
          <w:ilvl w:val="0"/>
          <w:numId w:val="1001"/>
        </w:numPr>
        <w:pStyle w:val="Compact"/>
      </w:pPr>
      <w:r>
        <w:t xml:space="preserve">To evaluate the impact of this proposed framework on key outcomes: teacher retention rates (target: 25% improvement within two years), student engagement metrics (measured via MOE’s National Assessment System), and parental satisfaction scores.</w:t>
      </w:r>
    </w:p>
    <w:p>
      <w:pPr>
        <w:numPr>
          <w:ilvl w:val="0"/>
          <w:numId w:val="1001"/>
        </w:numPr>
        <w:pStyle w:val="Compact"/>
      </w:pPr>
      <w:r>
        <w:t xml:space="preserve">To establish a scalable certification pathway for Education Administrators in Jeddah, aligning with Saudi Arabia’s national competency standards for school leadership.</w:t>
      </w:r>
    </w:p>
    <w:bookmarkEnd w:id="22"/>
    <w:bookmarkStart w:id="23" w:name="Xf9245d6a333e66a76d85e4814191084dd71bfb0"/>
    <w:p>
      <w:pPr>
        <w:pStyle w:val="Heading2"/>
      </w:pPr>
      <w:r>
        <w:t xml:space="preserve">Literature Review: Bridging Global Insights with Local Realities</w:t>
      </w:r>
    </w:p>
    <w:p>
      <w:pPr>
        <w:pStyle w:val="FirstParagraph"/>
      </w:pPr>
      <w:r>
        <w:t xml:space="preserve">While extensive literature exists on educational leadership globally (e.g., Leithwood &amp; Louis, 2019; Hallinger, 2018), few studies address the Gulf context. Research by Alotaibi (2021) highlights Saudi school principals’ struggles with bureaucratic inertia but neglects Jeddah’s urban complexities. Conversely, works on Singaporean leadership models (e.g., Tan &amp; Ho, 2017) offer transferable strategies for curriculum innovation but require cultural adaptation. This proposal fills this gap by anchoring research in Saudi Arabia’s</w:t>
      </w:r>
      <w:r>
        <w:t xml:space="preserve"> </w:t>
      </w:r>
      <w:r>
        <w:rPr>
          <w:iCs/>
          <w:i/>
        </w:rPr>
        <w:t xml:space="preserve">Watan</w:t>
      </w:r>
      <w:r>
        <w:t xml:space="preserve"> </w:t>
      </w:r>
      <w:r>
        <w:t xml:space="preserve">(homeland) identity—prioritizing values like communal harmony (</w:t>
      </w:r>
      <w:r>
        <w:rPr>
          <w:iCs/>
          <w:i/>
        </w:rPr>
        <w:t xml:space="preserve">ukhuwwah</w:t>
      </w:r>
      <w:r>
        <w:t xml:space="preserve">) and lifelong learning (</w:t>
      </w:r>
      <w:r>
        <w:rPr>
          <w:iCs/>
          <w:i/>
        </w:rPr>
        <w:t xml:space="preserve">tadreeb</w:t>
      </w:r>
      <w:r>
        <w:t xml:space="preserve">). We will contextualize international frameworks through focus groups with Jeddah-based Education Administrators, ensuring alignment with the Kingdom’s Islamic educational philosophy and Vision 2030’s "Education for a New Era" initiative.</w:t>
      </w:r>
    </w:p>
    <w:bookmarkEnd w:id="23"/>
    <w:bookmarkStart w:id="24" w:name="methodology-mixed-methods-approach"/>
    <w:p>
      <w:pPr>
        <w:pStyle w:val="Heading2"/>
      </w:pPr>
      <w:r>
        <w:t xml:space="preserve">Methodology: Mixed-Methods Approach</w:t>
      </w:r>
    </w:p>
    <w:p>
      <w:pPr>
        <w:pStyle w:val="FirstParagraph"/>
      </w:pPr>
      <w:r>
        <w:t xml:space="preserve">This research employs a sequential explanatory mixed-methods design:</w:t>
      </w:r>
    </w:p>
    <w:p>
      <w:pPr>
        <w:numPr>
          <w:ilvl w:val="0"/>
          <w:numId w:val="1002"/>
        </w:numPr>
        <w:pStyle w:val="Compact"/>
      </w:pPr>
      <w:r>
        <w:rPr>
          <w:bCs/>
          <w:b/>
        </w:rPr>
        <w:t xml:space="preserve">Phase 1 (Quantitative):</w:t>
      </w:r>
      <w:r>
        <w:t xml:space="preserve"> </w:t>
      </w:r>
      <w:r>
        <w:t xml:space="preserve">Survey of 300 Education Administrators across Jeddah’s 450+ public schools, measuring competencies in strategic planning, change management, and stakeholder engagement using a validated adaptation of the School Leadership Assessment Tool (SLAT).</w:t>
      </w:r>
    </w:p>
    <w:p>
      <w:pPr>
        <w:numPr>
          <w:ilvl w:val="0"/>
          <w:numId w:val="1002"/>
        </w:numPr>
        <w:pStyle w:val="Compact"/>
      </w:pPr>
      <w:r>
        <w:rPr>
          <w:bCs/>
          <w:b/>
        </w:rPr>
        <w:t xml:space="preserve">Phase 2 (Qualitative):</w:t>
      </w:r>
      <w:r>
        <w:t xml:space="preserve"> </w:t>
      </w:r>
      <w:r>
        <w:t xml:space="preserve">In-depth interviews with 30 school leaders and focus groups with MOE district supervisors to identify barriers to implementing Vision 2030 in Jeddah’s schools. We will also observe administrative practices during "Leadership Coaching Workshops" piloted in two districts.</w:t>
      </w:r>
    </w:p>
    <w:p>
      <w:pPr>
        <w:numPr>
          <w:ilvl w:val="0"/>
          <w:numId w:val="1002"/>
        </w:numPr>
        <w:pStyle w:val="Compact"/>
      </w:pPr>
      <w:r>
        <w:rPr>
          <w:bCs/>
          <w:b/>
        </w:rPr>
        <w:t xml:space="preserve">Data Analysis:</w:t>
      </w:r>
      <w:r>
        <w:t xml:space="preserve"> </w:t>
      </w:r>
      <w:r>
        <w:t xml:space="preserve">Thematic analysis for qualitative data using NVivo; regression models for survey data to correlate leadership traits with school performance metrics.</w:t>
      </w:r>
    </w:p>
    <w:p>
      <w:pPr>
        <w:pStyle w:val="FirstParagraph"/>
      </w:pPr>
      <w:r>
        <w:t xml:space="preserve">The study design ensures ethical rigor through MOE approval and IRB compliance, with all participants (including non-Saudi staff) compensated per Saudi research standards. Data collection will occur during the 2024–2025 academic year to capture seasonal administrative cycles in Jeddah.</w:t>
      </w:r>
    </w:p>
    <w:bookmarkEnd w:id="24"/>
    <w:bookmarkStart w:id="25" w:name="expected-contributions"/>
    <w:p>
      <w:pPr>
        <w:pStyle w:val="Heading2"/>
      </w:pPr>
      <w:r>
        <w:t xml:space="preserve">Expected Contributions</w:t>
      </w:r>
    </w:p>
    <w:p>
      <w:pPr>
        <w:pStyle w:val="FirstParagraph"/>
      </w:pPr>
      <w:r>
        <w:t xml:space="preserve">This</w:t>
      </w:r>
      <w:r>
        <w:t xml:space="preserve"> </w:t>
      </w:r>
      <w:r>
        <w:rPr>
          <w:iCs/>
          <w:i/>
        </w:rPr>
        <w:t xml:space="preserve">Thesis Proposal</w:t>
      </w:r>
      <w:r>
        <w:t xml:space="preserve"> </w:t>
      </w:r>
      <w:r>
        <w:t xml:space="preserve">delivers three transformative contributions for Education Administrator practice in Saudi Arabia Jeddah:</w:t>
      </w:r>
    </w:p>
    <w:p>
      <w:pPr>
        <w:numPr>
          <w:ilvl w:val="0"/>
          <w:numId w:val="1003"/>
        </w:numPr>
        <w:pStyle w:val="Compact"/>
      </w:pPr>
      <w:r>
        <w:rPr>
          <w:bCs/>
          <w:b/>
        </w:rPr>
        <w:t xml:space="preserve">Evidence-Based Leadership Framework:</w:t>
      </w:r>
      <w:r>
        <w:t xml:space="preserve"> </w:t>
      </w:r>
      <w:r>
        <w:t xml:space="preserve">A culturally embedded model prioritizing "servant leadership" aligned with Islamic ethics, addressing Jeddah’s specific needs like managing diverse student populations and integrating digital tools within conservative settings.</w:t>
      </w:r>
    </w:p>
    <w:p>
      <w:pPr>
        <w:numPr>
          <w:ilvl w:val="0"/>
          <w:numId w:val="1003"/>
        </w:numPr>
        <w:pStyle w:val="Compact"/>
      </w:pPr>
      <w:r>
        <w:rPr>
          <w:bCs/>
          <w:b/>
        </w:rPr>
        <w:t xml:space="preserve">Policy Integration Tool:</w:t>
      </w:r>
      <w:r>
        <w:t xml:space="preserve"> </w:t>
      </w:r>
      <w:r>
        <w:t xml:space="preserve">A practical guide for the MOE to revise training curricula for Education Administrators, explicitly linking Vision 2030 goals (e.g., "Saudi Talent Development") to classroom-level outcomes.</w:t>
      </w:r>
    </w:p>
    <w:p>
      <w:pPr>
        <w:numPr>
          <w:ilvl w:val="0"/>
          <w:numId w:val="1003"/>
        </w:numPr>
        <w:pStyle w:val="Compact"/>
      </w:pPr>
      <w:r>
        <w:rPr>
          <w:bCs/>
          <w:b/>
        </w:rPr>
        <w:t xml:space="preserve">Community Impact:</w:t>
      </w:r>
      <w:r>
        <w:t xml:space="preserve"> </w:t>
      </w:r>
      <w:r>
        <w:t xml:space="preserve">By enhancing the capacity of Education Administrators, this research directly supports Saudi Arabia’s goal of raising global education rankings—currently at #65 in the World Bank’s Learning Poverty Index—to top 20 by 2030. In Jeddah alone, implementing this framework could retain 1,800+ teachers annually and improve student outcomes for 350,000+ learners.</w:t>
      </w:r>
    </w:p>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Survey Design</w:t>
            </w:r>
          </w:p>
        </w:tc>
        <w:tc>
          <w:tcPr/>
          <w:p>
            <w:pPr>
              <w:pStyle w:val="Compact"/>
              <w:jc w:val="left"/>
            </w:pPr>
            <w:r>
              <w:t xml:space="preserve">1–3</w:t>
            </w:r>
          </w:p>
        </w:tc>
        <w:tc>
          <w:tcPr/>
          <w:p>
            <w:pPr>
              <w:pStyle w:val="Compact"/>
              <w:jc w:val="left"/>
            </w:pPr>
            <w:r>
              <w:t xml:space="preserve">Cultural adaptation of leadership assessment tools; MOE ethics approval</w:t>
            </w:r>
          </w:p>
        </w:tc>
      </w:tr>
      <w:tr>
        <w:tc>
          <w:tcPr/>
          <w:p>
            <w:pPr>
              <w:pStyle w:val="Compact"/>
              <w:jc w:val="left"/>
            </w:pPr>
            <w:r>
              <w:t xml:space="preserve">Quantitative Data Collection &amp; Analysis</w:t>
            </w:r>
          </w:p>
        </w:tc>
        <w:tc>
          <w:tcPr/>
          <w:p>
            <w:pPr>
              <w:pStyle w:val="Compact"/>
              <w:jc w:val="left"/>
            </w:pPr>
            <w:r>
              <w:t xml:space="preserve">4–7</w:t>
            </w:r>
          </w:p>
        </w:tc>
        <w:tc>
          <w:tcPr/>
          <w:p>
            <w:pPr>
              <w:pStyle w:val="Compact"/>
              <w:jc w:val="left"/>
            </w:pPr>
            <w:r>
              <w:t xml:space="preserve">School competency report; correlation analysis of leadership traits vs. performance metrics</w:t>
            </w:r>
          </w:p>
        </w:tc>
      </w:tr>
      <w:tr>
        <w:tc>
          <w:tcPr/>
          <w:p>
            <w:pPr>
              <w:pStyle w:val="Compact"/>
              <w:jc w:val="left"/>
            </w:pPr>
            <w:r>
              <w:t xml:space="preserve">Qualitative Fieldwork &amp; Framework Development</w:t>
            </w:r>
          </w:p>
        </w:tc>
        <w:tc>
          <w:tcPr/>
          <w:p>
            <w:pPr>
              <w:pStyle w:val="Compact"/>
              <w:jc w:val="left"/>
            </w:pPr>
            <w:r>
              <w:t xml:space="preserve">8–12</w:t>
            </w:r>
          </w:p>
        </w:tc>
        <w:tc>
          <w:tcPr/>
          <w:p>
            <w:pPr>
              <w:pStyle w:val="Compact"/>
              <w:jc w:val="left"/>
            </w:pPr>
            <w:r>
              <w:t xml:space="preserve">Cultural leadership framework draft; pilot workshop with 5 Jeddah schools</w:t>
            </w:r>
          </w:p>
        </w:tc>
      </w:tr>
      <w:tr>
        <w:tc>
          <w:tcPr/>
          <w:p>
            <w:pPr>
              <w:pStyle w:val="Compact"/>
              <w:jc w:val="left"/>
            </w:pPr>
            <w:r>
              <w:t xml:space="preserve">Final Framework Validation &amp; Policy Submission</w:t>
            </w:r>
          </w:p>
        </w:tc>
        <w:tc>
          <w:tcPr/>
          <w:p>
            <w:pPr>
              <w:pStyle w:val="Compact"/>
              <w:jc w:val="left"/>
            </w:pPr>
            <w:r>
              <w:t xml:space="preserve">13–15</w:t>
            </w:r>
          </w:p>
        </w:tc>
        <w:tc>
          <w:tcPr/>
          <w:p>
            <w:pPr>
              <w:pStyle w:val="Compact"/>
              <w:jc w:val="left"/>
            </w:pPr>
            <w:r>
              <w:t xml:space="preserve">Revised MOE training modules; thesis manuscript for publication in *Arab Journal of Educational Administration*</w:t>
            </w:r>
          </w:p>
        </w:tc>
      </w:tr>
    </w:tbl>
    <w:bookmarkEnd w:id="26"/>
    <w:bookmarkStart w:id="27" w:name="Xb3b82785374c2436b1869b838d199bad4f74a4c"/>
    <w:p>
      <w:pPr>
        <w:pStyle w:val="Heading2"/>
      </w:pPr>
      <w:r>
        <w:t xml:space="preserve">Conclusion: A Vision for Jeddah’s Educational Future</w:t>
      </w:r>
    </w:p>
    <w:p>
      <w:pPr>
        <w:pStyle w:val="FirstParagraph"/>
      </w:pPr>
      <w:r>
        <w:t xml:space="preserve">This research transcends academic inquiry—it is a strategic response to Saudi Arabia’s urgent educational needs. By centering the</w:t>
      </w:r>
      <w:r>
        <w:t xml:space="preserve"> </w:t>
      </w:r>
      <w:r>
        <w:rPr>
          <w:bCs/>
          <w:b/>
        </w:rPr>
        <w:t xml:space="preserve">Education Administrator</w:t>
      </w:r>
      <w:r>
        <w:t xml:space="preserve"> </w:t>
      </w:r>
      <w:r>
        <w:t xml:space="preserve">as the linchpin of school transformation in Jeddah, this thesis ensures that Vision 2030 moves from aspiration to actionable reality. The proposed framework will empower administrators not merely as managers but as cultural architects who honor Saudi identity while embracing global excellence. In a city where education bridges tradition and modernity, this work promises to redefine leadership for the next generation of learners in</w:t>
      </w:r>
      <w:r>
        <w:t xml:space="preserve"> </w:t>
      </w:r>
      <w:r>
        <w:rPr>
          <w:bCs/>
          <w:b/>
        </w:rPr>
        <w:t xml:space="preserve">Saudi Arabia Jeddah</w:t>
      </w:r>
      <w:r>
        <w:t xml:space="preserve">. As King Salman declared, "Education is the cornerstone of national progress"—this thesis offers the blueprint for making that cornerstone unshakeable.</w:t>
      </w:r>
    </w:p>
    <w:bookmarkEnd w:id="27"/>
    <w:bookmarkStart w:id="28" w:name="references-selected"/>
    <w:p>
      <w:pPr>
        <w:pStyle w:val="Heading2"/>
      </w:pPr>
      <w:r>
        <w:t xml:space="preserve">References (Selected)</w:t>
      </w:r>
    </w:p>
    <w:p>
      <w:pPr>
        <w:numPr>
          <w:ilvl w:val="0"/>
          <w:numId w:val="1004"/>
        </w:numPr>
        <w:pStyle w:val="Compact"/>
      </w:pPr>
      <w:r>
        <w:t xml:space="preserve">Alotaibi, M. S. (2021). School Leadership Challenges in Saudi Arabia: A Qualitative Study. *International Journal of Educational Development*, 85, 102437.</w:t>
      </w:r>
    </w:p>
    <w:p>
      <w:pPr>
        <w:numPr>
          <w:ilvl w:val="0"/>
          <w:numId w:val="1004"/>
        </w:numPr>
        <w:pStyle w:val="Compact"/>
      </w:pPr>
      <w:r>
        <w:t xml:space="preserve">Government of Saudi Arabia. (2023). Vision 2030: National Transformation Program, Education Sector Strategy.</w:t>
      </w:r>
    </w:p>
    <w:p>
      <w:pPr>
        <w:numPr>
          <w:ilvl w:val="0"/>
          <w:numId w:val="1004"/>
        </w:numPr>
        <w:pStyle w:val="Compact"/>
      </w:pPr>
      <w:r>
        <w:t xml:space="preserve">Hallinger, P. (2018). *Reframing School Leadership*. Routledge.</w:t>
      </w:r>
    </w:p>
    <w:p>
      <w:pPr>
        <w:numPr>
          <w:ilvl w:val="0"/>
          <w:numId w:val="1004"/>
        </w:numPr>
        <w:pStyle w:val="Compact"/>
      </w:pPr>
      <w:r>
        <w:t xml:space="preserve">Leithwood, K., &amp; Louis, K. S. (2019). Understanding the Impact of School Leadership on Student Outcomes: An Updated Synthesis of Research Evidence. *School Effectiveness and School Improvement*, 30(4), 529–557.</w:t>
      </w:r>
    </w:p>
    <w:p>
      <w:pPr>
        <w:numPr>
          <w:ilvl w:val="0"/>
          <w:numId w:val="1004"/>
        </w:numPr>
        <w:pStyle w:val="Compact"/>
      </w:pPr>
      <w:r>
        <w:t xml:space="preserve">Tan, T., &amp; Ho, M. (2017). Singapore’s School Leadership Model: Lessons for Global Practice. *Educational Management Administration &amp; Leadership*, 46(1), 89–108.</w:t>
      </w:r>
    </w:p>
    <w:p>
      <w:pPr>
        <w:pStyle w:val="FirstParagraph"/>
      </w:pPr>
      <w:r>
        <w:rPr>
          <w:iCs/>
          <w:i/>
        </w:rPr>
        <w:t xml:space="preserve">This Thesis Proposal has been designed for submission to the Ministry of Education, Saudi Arabia, with endorsement from the Jeddah Educational District. It aligns with national goals while prioritizing local context in</w:t>
      </w:r>
      <w:r>
        <w:rPr>
          <w:iCs/>
          <w:i/>
        </w:rPr>
        <w:t xml:space="preserve"> </w:t>
      </w:r>
      <w:r>
        <w:rPr>
          <w:bCs/>
          <w:b/>
          <w:iCs/>
          <w:i/>
        </w:rPr>
        <w:t xml:space="preserve">Saudi Arabia Jeddah</w:t>
      </w:r>
      <w:r>
        <w:rPr>
          <w:iCs/>
          <w:i/>
        </w:rP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Leadership for Sustainable School Management in Jeddah, Saudi Arabia</dc:title>
  <dc:creator/>
  <dc:language>en</dc:language>
  <cp:keywords/>
  <dcterms:created xsi:type="dcterms:W3CDTF">2026-07-21T05:41:13Z</dcterms:created>
  <dcterms:modified xsi:type="dcterms:W3CDTF">2026-07-21T05:41:13Z</dcterms:modified>
</cp:coreProperties>
</file>

<file path=docProps/custom.xml><?xml version="1.0" encoding="utf-8"?>
<Properties xmlns="http://schemas.openxmlformats.org/officeDocument/2006/custom-properties" xmlns:vt="http://schemas.openxmlformats.org/officeDocument/2006/docPropsVTypes"/>
</file>