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Administration</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36b34cd009bb7e93ccd80a03441197ac256729d"/>
    <w:p>
      <w:pPr>
        <w:pStyle w:val="Heading1"/>
      </w:pPr>
      <w:r>
        <w:t xml:space="preserve">Thesis Proposal: Strategic Leadership and Systemic Challenges for Education Administrators in Johannesburg, South Africa</w:t>
      </w:r>
    </w:p>
    <w:bookmarkStart w:id="20" w:name="abstract"/>
    <w:p>
      <w:pPr>
        <w:pStyle w:val="Heading2"/>
      </w:pPr>
      <w:r>
        <w:t xml:space="preserve">Abstract</w:t>
      </w:r>
    </w:p>
    <w:p>
      <w:pPr>
        <w:pStyle w:val="FirstParagraph"/>
      </w:pPr>
      <w:r>
        <w:t xml:space="preserve">This thesis proposal outlines a critical investigation into the evolving role of the</w:t>
      </w:r>
      <w:r>
        <w:t xml:space="preserve"> </w:t>
      </w:r>
      <w:r>
        <w:rPr>
          <w:iCs/>
          <w:i/>
        </w:rPr>
        <w:t xml:space="preserve">Education Administrator</w:t>
      </w:r>
      <w:r>
        <w:t xml:space="preserve"> </w:t>
      </w:r>
      <w:r>
        <w:t xml:space="preserve">within the complex educational ecosystem of Johannesburg, South Africa. With persistent systemic inequalities, resource constraints, and post-apartheid transformation challenges defining the South African education landscape, this research specifically targets Johannesburg—a city representing both immense opportunity and stark disparity in educational provision. The study aims to identify key competencies, systemic barriers, and contextual strategies required for effective</w:t>
      </w:r>
      <w:r>
        <w:t xml:space="preserve"> </w:t>
      </w:r>
      <w:r>
        <w:rPr>
          <w:iCs/>
          <w:i/>
        </w:rPr>
        <w:t xml:space="preserve">Education Administrator</w:t>
      </w:r>
      <w:r>
        <w:t xml:space="preserve"> </w:t>
      </w:r>
      <w:r>
        <w:t xml:space="preserve">practice in Johannesburg's diverse schools. Through a mixed-methods approach involving surveys of school leaders across 100 public schools in Gauteng’s urban context, this</w:t>
      </w:r>
      <w:r>
        <w:t xml:space="preserve"> </w:t>
      </w:r>
      <w:r>
        <w:rPr>
          <w:iCs/>
          <w:i/>
        </w:rPr>
        <w:t xml:space="preserve">Thesis Proposal</w:t>
      </w:r>
      <w:r>
        <w:t xml:space="preserve"> </w:t>
      </w:r>
      <w:r>
        <w:t xml:space="preserve">seeks to produce actionable insights for policy reform and professional development, directly contributing to the improvement of educational outcomes for South Africa's most vulnerable learners.</w:t>
      </w:r>
    </w:p>
    <w:bookmarkEnd w:id="20"/>
    <w:bookmarkStart w:id="21" w:name="introduction-the-imperative-context"/>
    <w:p>
      <w:pPr>
        <w:pStyle w:val="Heading2"/>
      </w:pPr>
      <w:r>
        <w:t xml:space="preserve">1. Introduction: The Imperative Context</w:t>
      </w:r>
    </w:p>
    <w:p>
      <w:pPr>
        <w:pStyle w:val="FirstParagraph"/>
      </w:pPr>
      <w:r>
        <w:t xml:space="preserve">Johannesburg, as South Africa's economic engine and a microcosm of the nation’s socio-educational challenges, presents a critical case study. The city houses over 5,000 schools serving nearly 3 million learners, from high-performing private institutions in Sandton to under-resourced public schools in townships like Soweto and Alexandra. Despite significant policy advancements since 1994 (e.g., the Constitution’s right to education), systemic inequities persist: infrastructure deficits, teacher shortages, and socio-economic barriers severely impede learning. Central to addressing these challenges is the</w:t>
      </w:r>
      <w:r>
        <w:t xml:space="preserve"> </w:t>
      </w:r>
      <w:r>
        <w:rPr>
          <w:iCs/>
          <w:i/>
        </w:rPr>
        <w:t xml:space="preserve">Education Administrator</w:t>
      </w:r>
      <w:r>
        <w:t xml:space="preserve">—the principal or district-level leader who directly translates policy into classroom practice. Yet, their effectiveness in Johannesburg's volatile environment remains poorly understood within empirical research. This</w:t>
      </w:r>
      <w:r>
        <w:t xml:space="preserve"> </w:t>
      </w:r>
      <w:r>
        <w:rPr>
          <w:iCs/>
          <w:i/>
        </w:rPr>
        <w:t xml:space="preserve">Thesis Proposal</w:t>
      </w:r>
      <w:r>
        <w:t xml:space="preserve"> </w:t>
      </w:r>
      <w:r>
        <w:t xml:space="preserve">argues that unlocking the potential of the</w:t>
      </w:r>
      <w:r>
        <w:t xml:space="preserve"> </w:t>
      </w:r>
      <w:r>
        <w:rPr>
          <w:iCs/>
          <w:i/>
        </w:rPr>
        <w:t xml:space="preserve">Education Administrator</w:t>
      </w:r>
      <w:r>
        <w:t xml:space="preserve"> </w:t>
      </w:r>
      <w:r>
        <w:t xml:space="preserve">is not merely an administrative concern but a national imperative for South Africa’s educational future.</w:t>
      </w:r>
    </w:p>
    <w:bookmarkEnd w:id="21"/>
    <w:bookmarkStart w:id="22" w:name="problem-statement"/>
    <w:p>
      <w:pPr>
        <w:pStyle w:val="Heading2"/>
      </w:pPr>
      <w:r>
        <w:t xml:space="preserve">2. Problem Statement</w:t>
      </w:r>
    </w:p>
    <w:p>
      <w:pPr>
        <w:pStyle w:val="FirstParagraph"/>
      </w:pPr>
      <w:r>
        <w:t xml:space="preserve">In Johannesburg, Education Administrators operate under unprecedented pressure: managing chronic underfunding, navigating complex governance structures (e.g., Department of Basic Education - DBE, Gauteng Department of Education - GDE), addressing violence and gang activity in schools, and implementing the Curriculum and Assessment Policy Statement (CAPS) amidst teacher absenteeism. A 2023 DBE report highlighted that only 47% of Johannesburg public schools met basic infrastructure standards. Critically, while national policy emphasizes leadership as a driver of school improvement (National Development Plan 2030, Chapter 8), there is a glaring absence of context-specific research on how</w:t>
      </w:r>
      <w:r>
        <w:t xml:space="preserve"> </w:t>
      </w:r>
      <w:r>
        <w:rPr>
          <w:iCs/>
          <w:i/>
        </w:rPr>
        <w:t xml:space="preserve">Education Administrators</w:t>
      </w:r>
      <w:r>
        <w:t xml:space="preserve"> </w:t>
      </w:r>
      <w:r>
        <w:t xml:space="preserve">in Johannesburg actually navigate these realities. This gap hinders targeted support and perpetuates ineffective interventions. Without understanding the lived experiences and strategic needs of Education Administrators within South Africa’s largest city, efforts to improve education quality remain fragmented and misaligned with ground-level realities.</w:t>
      </w:r>
    </w:p>
    <w:bookmarkEnd w:id="22"/>
    <w:bookmarkStart w:id="23" w:name="Xeabab815afdfcff50485446e6ec1d77744b0923"/>
    <w:p>
      <w:pPr>
        <w:pStyle w:val="Heading2"/>
      </w:pPr>
      <w:r>
        <w:t xml:space="preserve">3. Literature Review: Gaps in the South African Context</w:t>
      </w:r>
    </w:p>
    <w:p>
      <w:pPr>
        <w:pStyle w:val="FirstParagraph"/>
      </w:pPr>
      <w:r>
        <w:t xml:space="preserve">Existing literature on educational leadership in South Africa often focuses on rural settings or broad national policies (e.g., Molefe, 2015; Botha &amp; Van der Merwe, 2018). Research explicitly centered on urban Johannesburg is scarce. Studies by the Centre for Development and Enterprise (CDE) note that Johannesburg’s Education Administrators face unique dual pressures: balancing community expectations in high-crime areas with accountability demands from provincial authorities. Crucially, no major study has mapped the specific competencies required for success in Johannesburg’s distinct context—where socio-economic diversity, rapid urbanization, and historical legacy converge. This</w:t>
      </w:r>
      <w:r>
        <w:t xml:space="preserve"> </w:t>
      </w:r>
      <w:r>
        <w:rPr>
          <w:iCs/>
          <w:i/>
        </w:rPr>
        <w:t xml:space="preserve">Thesis Proposal</w:t>
      </w:r>
      <w:r>
        <w:t xml:space="preserve"> </w:t>
      </w:r>
      <w:r>
        <w:t xml:space="preserve">directly addresses this gap by situating leadership practice within the unique socio-political fabric of South Africa Johannesburg.</w:t>
      </w:r>
    </w:p>
    <w:bookmarkEnd w:id="23"/>
    <w:bookmarkStart w:id="24" w:name="research-questions"/>
    <w:p>
      <w:pPr>
        <w:pStyle w:val="Heading2"/>
      </w:pPr>
      <w:r>
        <w:t xml:space="preserve">4. Research Questions</w:t>
      </w:r>
    </w:p>
    <w:p>
      <w:pPr>
        <w:numPr>
          <w:ilvl w:val="0"/>
          <w:numId w:val="1001"/>
        </w:numPr>
        <w:pStyle w:val="Compact"/>
      </w:pPr>
      <w:r>
        <w:rPr>
          <w:bCs/>
          <w:b/>
        </w:rPr>
        <w:t xml:space="preserve">RQ1:</w:t>
      </w:r>
      <w:r>
        <w:t xml:space="preserve"> </w:t>
      </w:r>
      <w:r>
        <w:t xml:space="preserve">What are the most critical daily challenges faced by Education Administrators in public schools across diverse socioeconomic districts of Johannesburg?</w:t>
      </w:r>
    </w:p>
    <w:p>
      <w:pPr>
        <w:numPr>
          <w:ilvl w:val="0"/>
          <w:numId w:val="1001"/>
        </w:numPr>
        <w:pStyle w:val="Compact"/>
      </w:pPr>
      <w:r>
        <w:rPr>
          <w:bCs/>
          <w:b/>
        </w:rPr>
        <w:t xml:space="preserve">RQ2:</w:t>
      </w:r>
      <w:r>
        <w:t xml:space="preserve"> </w:t>
      </w:r>
      <w:r>
        <w:t xml:space="preserve">How do current professional development structures and policy frameworks support (or hinder) the operational effectiveness of Education Administrators in this context?</w:t>
      </w:r>
    </w:p>
    <w:p>
      <w:pPr>
        <w:numPr>
          <w:ilvl w:val="0"/>
          <w:numId w:val="1001"/>
        </w:numPr>
        <w:pStyle w:val="Compact"/>
      </w:pPr>
      <w:r>
        <w:rPr>
          <w:bCs/>
          <w:b/>
        </w:rPr>
        <w:t xml:space="preserve">RQ3:</w:t>
      </w:r>
      <w:r>
        <w:t xml:space="preserve"> </w:t>
      </w:r>
      <w:r>
        <w:t xml:space="preserve">What specific leadership competencies, beyond standard administrative skills, are perceived as essential by Education Administrators for navigating Johannesburg’s unique educational challenges?</w:t>
      </w:r>
    </w:p>
    <w:bookmarkEnd w:id="24"/>
    <w:bookmarkStart w:id="25" w:name="methodology"/>
    <w:p>
      <w:pPr>
        <w:pStyle w:val="Heading2"/>
      </w:pPr>
      <w:r>
        <w:t xml:space="preserve">5. Methodology</w:t>
      </w:r>
    </w:p>
    <w:p>
      <w:pPr>
        <w:pStyle w:val="FirstParagraph"/>
      </w:pPr>
      <w:r>
        <w:t xml:space="preserve">This study employs a sequential mixed-methods design. Phase 1 involves an online survey distributed to 800+ registered Education Administrators (principals, deputy principals) across all 8 Johannesburg metropolitan sub-districts, using stratified random sampling to ensure representation of township, informal settlement, and suburban schools. Phase 2 comprises in-depth interviews with a purposive sample of 35 administrators and key stakeholders (e.g., GDE district managers) to explore survey findings. Data analysis will utilize thematic analysis for qualitative data and descriptive/inferential statistics for quantitative responses. Ethical approval will be sought from the University of Johannesburg’s Ethics Committee, ensuring confidentiality and informed consent, with particular attention to vulnerable communities.</w:t>
      </w:r>
    </w:p>
    <w:bookmarkEnd w:id="25"/>
    <w:bookmarkStart w:id="26" w:name="significance-contribution"/>
    <w:p>
      <w:pPr>
        <w:pStyle w:val="Heading2"/>
      </w:pPr>
      <w:r>
        <w:t xml:space="preserve">6. Significance &amp; Contribution</w:t>
      </w:r>
    </w:p>
    <w:p>
      <w:pPr>
        <w:pStyle w:val="FirstParagraph"/>
      </w:pPr>
      <w:r>
        <w:t xml:space="preserve">This research holds significant theoretical, practical, and policy relevance for South Africa Johannesburg:</w:t>
      </w:r>
    </w:p>
    <w:p>
      <w:pPr>
        <w:numPr>
          <w:ilvl w:val="0"/>
          <w:numId w:val="1002"/>
        </w:numPr>
        <w:pStyle w:val="Compact"/>
      </w:pPr>
      <w:r>
        <w:rPr>
          <w:iCs/>
          <w:i/>
        </w:rPr>
        <w:t xml:space="preserve">Theoretical:</w:t>
      </w:r>
      <w:r>
        <w:t xml:space="preserve"> </w:t>
      </w:r>
      <w:r>
        <w:t xml:space="preserve">It will develop a contextually grounded conceptual framework for Educational Leadership in post-apartheid urban South Africa, moving beyond generic models.</w:t>
      </w:r>
    </w:p>
    <w:p>
      <w:pPr>
        <w:numPr>
          <w:ilvl w:val="0"/>
          <w:numId w:val="1002"/>
        </w:numPr>
        <w:pStyle w:val="Compact"/>
      </w:pPr>
      <w:r>
        <w:rPr>
          <w:iCs/>
          <w:i/>
        </w:rPr>
        <w:t xml:space="preserve">Practical:</w:t>
      </w:r>
      <w:r>
        <w:t xml:space="preserve"> </w:t>
      </w:r>
      <w:r>
        <w:t xml:space="preserve">Findings will directly inform the design of targeted professional development programs by GDE and NGOs like the Education Support Programme (ESP), equipping Johannesburg’s Education Administrators with relevant skills.</w:t>
      </w:r>
    </w:p>
    <w:p>
      <w:pPr>
        <w:numPr>
          <w:ilvl w:val="0"/>
          <w:numId w:val="1002"/>
        </w:numPr>
        <w:pStyle w:val="Compact"/>
      </w:pPr>
      <w:r>
        <w:rPr>
          <w:iCs/>
          <w:i/>
        </w:rPr>
        <w:t xml:space="preserve">Policy:</w:t>
      </w:r>
      <w:r>
        <w:t xml:space="preserve"> </w:t>
      </w:r>
      <w:r>
        <w:t xml:space="preserve">The results will provide evidence-based recommendations for reforming the Gauteng Department of Education’s leadership support systems, potentially influencing national DBE policy on school management.</w:t>
      </w:r>
    </w:p>
    <w:p>
      <w:pPr>
        <w:pStyle w:val="FirstParagraph"/>
      </w:pPr>
      <w:r>
        <w:t xml:space="preserve">This work directly addresses South Africa’s commitment to quality education for all (Section 29, Constitution) and aligns with the GDE’s strategic priority of "Improving School Leadership."</w:t>
      </w:r>
    </w:p>
    <w:bookmarkEnd w:id="26"/>
    <w:bookmarkStart w:id="27" w:name="conclusion"/>
    <w:p>
      <w:pPr>
        <w:pStyle w:val="Heading2"/>
      </w:pPr>
      <w:r>
        <w:t xml:space="preserve">7. Conclusion</w:t>
      </w:r>
    </w:p>
    <w:p>
      <w:pPr>
        <w:pStyle w:val="FirstParagraph"/>
      </w:pPr>
      <w:r>
        <w:t xml:space="preserve">The role of the Education Administrator is pivotal in transforming South Africa Johannesburg's schools from surviving to thriving. This Thesis Proposal presents a timely and necessary investigation into how these leaders operate, what they need to succeed, and how systemic support can be optimized within the city’s specific challenges. By centering the lived experiences of Education Administrators across Johannesburg’s diverse educational landscape, this research promises not only academic contribution but tangible impact on thousands of learners’ futures. The outcomes will provide a roadmap for empowering South Africa's most critical school leaders—ensuring that the</w:t>
      </w:r>
      <w:r>
        <w:t xml:space="preserve"> </w:t>
      </w:r>
      <w:r>
        <w:rPr>
          <w:iCs/>
          <w:i/>
        </w:rPr>
        <w:t xml:space="preserve">Education Administrator</w:t>
      </w:r>
      <w:r>
        <w:t xml:space="preserve"> </w:t>
      </w:r>
      <w:r>
        <w:t xml:space="preserve">becomes a catalyst, not a barrier, to equitable and quality education in Johannesburg and beyond.</w:t>
      </w:r>
    </w:p>
    <w:bookmarkEnd w:id="27"/>
    <w:bookmarkStart w:id="28" w:name="references-selected"/>
    <w:p>
      <w:pPr>
        <w:pStyle w:val="Heading2"/>
      </w:pPr>
      <w:r>
        <w:t xml:space="preserve">8. References (Selected)</w:t>
      </w:r>
    </w:p>
    <w:p>
      <w:pPr>
        <w:numPr>
          <w:ilvl w:val="0"/>
          <w:numId w:val="1003"/>
        </w:numPr>
        <w:pStyle w:val="Compact"/>
      </w:pPr>
      <w:r>
        <w:t xml:space="preserve">Department of Basic Education (DBE). (2023). *National School Infrastructure Survey Report*. Pretoria: DBE.</w:t>
      </w:r>
    </w:p>
    <w:p>
      <w:pPr>
        <w:numPr>
          <w:ilvl w:val="0"/>
          <w:numId w:val="1003"/>
        </w:numPr>
        <w:pStyle w:val="Compact"/>
      </w:pPr>
      <w:r>
        <w:t xml:space="preserve">Molefe, K. M. (2015). Leadership in South African Schools: A Review of the Literature. *South African Journal of Education*, 35(4), 1-10.</w:t>
      </w:r>
    </w:p>
    <w:p>
      <w:pPr>
        <w:numPr>
          <w:ilvl w:val="0"/>
          <w:numId w:val="1003"/>
        </w:numPr>
        <w:pStyle w:val="Compact"/>
      </w:pPr>
      <w:r>
        <w:t xml:space="preserve">National Development Plan 2030: "Our Future – Make it Work". (2012). Government of South Africa.</w:t>
      </w:r>
    </w:p>
    <w:p>
      <w:pPr>
        <w:numPr>
          <w:ilvl w:val="0"/>
          <w:numId w:val="1003"/>
        </w:numPr>
        <w:pStyle w:val="Compact"/>
      </w:pPr>
      <w:r>
        <w:t xml:space="preserve">Centre for Development and Enterprise (CDE). (2021). *Urban Education in Johannesburg: Challenges and Opportunities*. Johannesburg.</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Administration in Johannesburg, South Africa</dc:title>
  <dc:creator/>
  <cp:keywords/>
  <dcterms:created xsi:type="dcterms:W3CDTF">2025-12-12T02:52:38Z</dcterms:created>
  <dcterms:modified xsi:type="dcterms:W3CDTF">2025-12-12T02:52:38Z</dcterms:modified>
</cp:coreProperties>
</file>

<file path=docProps/custom.xml><?xml version="1.0" encoding="utf-8"?>
<Properties xmlns="http://schemas.openxmlformats.org/officeDocument/2006/custom-properties" xmlns:vt="http://schemas.openxmlformats.org/officeDocument/2006/docPropsVTypes"/>
</file>