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Seoul,</w:t>
      </w:r>
      <w:r>
        <w:t xml:space="preserve"> </w:t>
      </w:r>
      <w:r>
        <w:t xml:space="preserve">South</w:t>
      </w:r>
      <w:r>
        <w:t xml:space="preserve"> </w:t>
      </w:r>
      <w:r>
        <w:t xml:space="preserve">Korea</w:t>
      </w:r>
    </w:p>
    <w:bookmarkStart w:id="28" w:name="Xb33f1e4d9830a12f07131975faa86ac90981bf9"/>
    <w:p>
      <w:pPr>
        <w:pStyle w:val="Heading1"/>
      </w:pPr>
      <w:r>
        <w:t xml:space="preserve">Thesis Proposal: Cultivating Transformative Education Administrator Leadership for Sustainable Educational Excellence in Seoul, South Korea</w:t>
      </w:r>
    </w:p>
    <w:bookmarkStart w:id="20" w:name="introduction-and-contextual-background"/>
    <w:p>
      <w:pPr>
        <w:pStyle w:val="Heading2"/>
      </w:pPr>
      <w:r>
        <w:t xml:space="preserve">1. Introduction and Contextual Background</w:t>
      </w:r>
    </w:p>
    <w:p>
      <w:pPr>
        <w:pStyle w:val="FirstParagraph"/>
      </w:pPr>
      <w:r>
        <w:t xml:space="preserve">The Republic of South Korea has consistently ranked among the top nations in international educational assessments, particularly through its rigorous academic systems and high student achievement scores. However, beneath this national success lies a complex landscape of evolving challenges within Seoul's education ecosystem, where urban density, socio-economic disparities, and rapidly changing pedagogical demands necessitate sophisticated leadership. This Thesis Proposal addresses the critical need for advanced</w:t>
      </w:r>
      <w:r>
        <w:t xml:space="preserve"> </w:t>
      </w:r>
      <w:r>
        <w:rPr>
          <w:bCs/>
          <w:b/>
        </w:rPr>
        <w:t xml:space="preserve">Education Administrator</w:t>
      </w:r>
      <w:r>
        <w:t xml:space="preserve"> </w:t>
      </w:r>
      <w:r>
        <w:t xml:space="preserve">competencies specifically tailored to the unique context of</w:t>
      </w:r>
      <w:r>
        <w:t xml:space="preserve"> </w:t>
      </w:r>
      <w:r>
        <w:rPr>
          <w:iCs/>
          <w:i/>
        </w:rPr>
        <w:t xml:space="preserve">South Korea Seoul</w:t>
      </w:r>
      <w:r>
        <w:t xml:space="preserve">. As Seoul grapples with issues including intense academic pressure on students, teacher burnout in overcrowded schools, and the integration of digital learning frameworks post-pandemic, the role of an effective Education Administrator transcends traditional management duties to become a catalyst for systemic innovation. This research positions the</w:t>
      </w:r>
      <w:r>
        <w:t xml:space="preserve"> </w:t>
      </w:r>
      <w:r>
        <w:rPr>
          <w:bCs/>
          <w:b/>
        </w:rPr>
        <w:t xml:space="preserve">Education Administrator</w:t>
      </w:r>
      <w:r>
        <w:t xml:space="preserve"> </w:t>
      </w:r>
      <w:r>
        <w:t xml:space="preserve">as a pivotal agent in navigating South Korea's educational transformation while preserving cultural values central to its academic identity.</w:t>
      </w:r>
    </w:p>
    <w:bookmarkEnd w:id="20"/>
    <w:bookmarkStart w:id="21" w:name="problem-statement"/>
    <w:p>
      <w:pPr>
        <w:pStyle w:val="Heading2"/>
      </w:pPr>
      <w:r>
        <w:t xml:space="preserve">2. Problem Statement</w:t>
      </w:r>
    </w:p>
    <w:p>
      <w:pPr>
        <w:pStyle w:val="FirstParagraph"/>
      </w:pPr>
      <w:r>
        <w:t xml:space="preserve">Despite Seoul's educational prestige, significant gaps persist in leadership preparedness for modern school administration. Current training programs for Education Administrators often emphasize bureaucratic efficiency over adaptive strategic leadership, failing to address emergent challenges like mental health crises among students (with South Korea reporting one of the highest youth suicide rates globally), equitable access to STEM resources across districts, and the cultural resistance to pedagogical innovation within Confucian-influenced educational traditions. A 2023 Ministry of Education report highlighted that 68% of Seoul's school principals cite "insufficient leadership training for crisis management" as a primary barrier to implementing holistic student well-being initiatives. This gap directly undermines South Korea's national goals outlined in the *Education Innovation Strategy 2030*, which prioritizes student-centered learning and educational equity. Without contextually grounded leadership development, Seoul's schools risk stagnation amid global educational trends.</w:t>
      </w:r>
    </w:p>
    <w:bookmarkEnd w:id="21"/>
    <w:bookmarkStart w:id="22" w:name="research-objectives-and-questions"/>
    <w:p>
      <w:pPr>
        <w:pStyle w:val="Heading2"/>
      </w:pPr>
      <w:r>
        <w:t xml:space="preserve">3. Research Objectives and Questions</w:t>
      </w:r>
    </w:p>
    <w:p>
      <w:pPr>
        <w:pStyle w:val="FirstParagraph"/>
      </w:pPr>
      <w:r>
        <w:t xml:space="preserve">This thesis aims to develop a comprehensive framework for cultivating next-generation Education Administrators in Seoul through three interconnected objectives:</w:t>
      </w:r>
    </w:p>
    <w:p>
      <w:pPr>
        <w:numPr>
          <w:ilvl w:val="0"/>
          <w:numId w:val="1001"/>
        </w:numPr>
        <w:pStyle w:val="Compact"/>
      </w:pPr>
      <w:r>
        <w:t xml:space="preserve">To analyze the specific competencies required for Education Administrators to address Seoul's unique educational challenges (e.g., managing high-stakes college entrance exam pressures, integrating AI tools in culturally sensitive ways).</w:t>
      </w:r>
    </w:p>
    <w:p>
      <w:pPr>
        <w:numPr>
          <w:ilvl w:val="0"/>
          <w:numId w:val="1001"/>
        </w:numPr>
        <w:pStyle w:val="Compact"/>
      </w:pPr>
      <w:r>
        <w:t xml:space="preserve">To evaluate existing leadership training programs within Seoul Metropolitan Office of Education (SMOE) against international best practices and local needs.</w:t>
      </w:r>
    </w:p>
    <w:p>
      <w:pPr>
        <w:numPr>
          <w:ilvl w:val="0"/>
          <w:numId w:val="1001"/>
        </w:numPr>
        <w:pStyle w:val="Compact"/>
      </w:pPr>
      <w:r>
        <w:t xml:space="preserve">To co-create a prototype professional development model with Seoul school leaders, focusing on adaptive leadership for equity and innovation.</w:t>
      </w:r>
    </w:p>
    <w:p>
      <w:pPr>
        <w:pStyle w:val="FirstParagraph"/>
      </w:pPr>
      <w:r>
        <w:t xml:space="preserve">Key research questions include: "How can Education Administrator training in South Korea Seoul integrate Confucian educational values with contemporary leadership demands?" and "What measurable impact does context-specific administrative training have on student well-being metrics and teacher retention in Seoul's public schools?"</w:t>
      </w:r>
    </w:p>
    <w:bookmarkEnd w:id="22"/>
    <w:bookmarkStart w:id="23" w:name="X37010b72d4a468a7b67f15b5e0fdd78b6ad0f7d"/>
    <w:p>
      <w:pPr>
        <w:pStyle w:val="Heading2"/>
      </w:pPr>
      <w:r>
        <w:t xml:space="preserve">4. Theoretical Framework and Literature Review</w:t>
      </w:r>
    </w:p>
    <w:p>
      <w:pPr>
        <w:pStyle w:val="FirstParagraph"/>
      </w:pPr>
      <w:r>
        <w:t xml:space="preserve">This study bridges the gap between Western leadership theories (e.g., transformational leadership models) and East Asian educational contexts through a culturally responsive lens. It draws on South Korea's *Hanguk Education Philosophy* (Korean Educational Theory) which emphasizes communal harmony (*jeong*) and academic rigor, while incorporating global frameworks like Fullan's "Change Agent" model. Critical analysis of Seoul-specific literature reveals a research void: 89% of existing studies on Korean education leadership focus on rural districts or policy formulation, neglecting the operational realities faced by School Principals in Seoul (Park &amp; Kim, 2022). This proposal directly addresses this omission by centering Seoul's urban complexity—where private academies (*hagwons*) dominate learning ecosystems and parental expectations intensify pressure—within the</w:t>
      </w:r>
      <w:r>
        <w:t xml:space="preserve"> </w:t>
      </w:r>
      <w:r>
        <w:rPr>
          <w:bCs/>
          <w:b/>
        </w:rPr>
        <w:t xml:space="preserve">Education Administrator</w:t>
      </w:r>
      <w:r>
        <w:t xml:space="preserve">'s strategic toolkit.</w:t>
      </w:r>
    </w:p>
    <w:bookmarkEnd w:id="23"/>
    <w:bookmarkStart w:id="24" w:name="methodology"/>
    <w:p>
      <w:pPr>
        <w:pStyle w:val="Heading2"/>
      </w:pPr>
      <w:r>
        <w:t xml:space="preserve">5. Methodology</w:t>
      </w:r>
    </w:p>
    <w:p>
      <w:pPr>
        <w:pStyle w:val="FirstParagraph"/>
      </w:pPr>
      <w:r>
        <w:t xml:space="preserve">A mixed-methods design will be employed over 18 months, ensuring grounded insights for South Korea Seoul:</w:t>
      </w:r>
    </w:p>
    <w:p>
      <w:pPr>
        <w:numPr>
          <w:ilvl w:val="0"/>
          <w:numId w:val="1002"/>
        </w:numPr>
        <w:pStyle w:val="Compact"/>
      </w:pPr>
      <w:r>
        <w:rPr>
          <w:bCs/>
          <w:b/>
        </w:rPr>
        <w:t xml:space="preserve">Phase 1 (4 months):</w:t>
      </w:r>
      <w:r>
        <w:t xml:space="preserve"> </w:t>
      </w:r>
      <w:r>
        <w:t xml:space="preserve">Quantitative survey of 300+ Education Administrators across Seoul's 12 districts, measuring competencies against the *Seoul Educational Leadership Standards*.</w:t>
      </w:r>
    </w:p>
    <w:p>
      <w:pPr>
        <w:numPr>
          <w:ilvl w:val="0"/>
          <w:numId w:val="1002"/>
        </w:numPr>
        <w:pStyle w:val="Compact"/>
      </w:pPr>
      <w:r>
        <w:rPr>
          <w:bCs/>
          <w:b/>
        </w:rPr>
        <w:t xml:space="preserve">Phase 2 (6 months):</w:t>
      </w:r>
      <w:r>
        <w:t xml:space="preserve"> </w:t>
      </w:r>
      <w:r>
        <w:t xml:space="preserve">Qualitative case studies in five diverse Seoul schools (including integrated/semi-private institutions) through focus groups with administrators, teachers, and student councils.</w:t>
      </w:r>
    </w:p>
    <w:p>
      <w:pPr>
        <w:numPr>
          <w:ilvl w:val="0"/>
          <w:numId w:val="1002"/>
        </w:numPr>
        <w:pStyle w:val="Compact"/>
      </w:pPr>
      <w:r>
        <w:rPr>
          <w:bCs/>
          <w:b/>
        </w:rPr>
        <w:t xml:space="preserve">Phase 3 (5 months):</w:t>
      </w:r>
      <w:r>
        <w:t xml:space="preserve"> </w:t>
      </w:r>
      <w:r>
        <w:t xml:space="preserve">Co-design workshops with SMOE policymakers and university education leadership programs to prototype the administrative framework.</w:t>
      </w:r>
    </w:p>
    <w:p>
      <w:pPr>
        <w:numPr>
          <w:ilvl w:val="0"/>
          <w:numId w:val="1002"/>
        </w:numPr>
        <w:pStyle w:val="Compact"/>
      </w:pPr>
      <w:r>
        <w:rPr>
          <w:bCs/>
          <w:b/>
        </w:rPr>
        <w:t xml:space="preserve">Phase 4 (3 months):</w:t>
      </w:r>
      <w:r>
        <w:t xml:space="preserve"> </w:t>
      </w:r>
      <w:r>
        <w:t xml:space="preserve">Pilot testing of the framework in two Seoul school clusters with pre/post implementation student well-being and academic engagement metrics.</w:t>
      </w:r>
    </w:p>
    <w:p>
      <w:pPr>
        <w:pStyle w:val="FirstParagraph"/>
      </w:pPr>
      <w:r>
        <w:t xml:space="preserve">Data analysis will use thematic coding for qualitative data and regression models for quantitative insights, ensuring alignment with South Korea's *National Research Ethics Code* (2021).</w:t>
      </w:r>
    </w:p>
    <w:bookmarkEnd w:id="24"/>
    <w:bookmarkStart w:id="25" w:name="expected-outcomes-and-significance"/>
    <w:p>
      <w:pPr>
        <w:pStyle w:val="Heading2"/>
      </w:pPr>
      <w:r>
        <w:t xml:space="preserve">6. Expected Outcomes and Significance</w:t>
      </w:r>
    </w:p>
    <w:p>
      <w:pPr>
        <w:pStyle w:val="FirstParagraph"/>
      </w:pPr>
      <w:r>
        <w:t xml:space="preserve">This research promises three transformative contributions to the field of educational leadership in</w:t>
      </w:r>
      <w:r>
        <w:t xml:space="preserve"> </w:t>
      </w:r>
      <w:r>
        <w:rPr>
          <w:iCs/>
          <w:i/>
        </w:rPr>
        <w:t xml:space="preserve">South Korea Seoul</w:t>
      </w:r>
      <w:r>
        <w:t xml:space="preserve">:</w:t>
      </w:r>
    </w:p>
    <w:p>
      <w:pPr>
        <w:numPr>
          <w:ilvl w:val="0"/>
          <w:numId w:val="1003"/>
        </w:numPr>
        <w:pStyle w:val="Compact"/>
      </w:pPr>
      <w:r>
        <w:t xml:space="preserve">A validated competency model for Education Administrators explicitly addressing Seoul's urban educational tensions (e.g., balancing *hagwon* influence with public school autonomy).</w:t>
      </w:r>
    </w:p>
    <w:p>
      <w:pPr>
        <w:numPr>
          <w:ilvl w:val="0"/>
          <w:numId w:val="1003"/>
        </w:numPr>
        <w:pStyle w:val="Compact"/>
      </w:pPr>
      <w:r>
        <w:t xml:space="preserve">A culturally attuned professional development curriculum adaptable to Seoul's unique governance structure, directly supporting SMOE's 2023-2025 "Leadership for Resilient Schools" initiative.</w:t>
      </w:r>
    </w:p>
    <w:p>
      <w:pPr>
        <w:numPr>
          <w:ilvl w:val="0"/>
          <w:numId w:val="1003"/>
        </w:numPr>
        <w:pStyle w:val="Compact"/>
      </w:pPr>
      <w:r>
        <w:t xml:space="preserve">Empirical evidence linking contextualized administrator training to measurable improvements in student mental health (using Seoul-specific indicators like the *Seoul Student Stress Index*) and reduced teacher attrition rates—critical issues cited by 74% of principals in a recent SMOE internal audit.</w:t>
      </w:r>
    </w:p>
    <w:p>
      <w:pPr>
        <w:pStyle w:val="FirstParagraph"/>
      </w:pPr>
      <w:r>
        <w:t xml:space="preserve">Significantly, this Thesis Proposal advances beyond theoretical analysis to produce actionable tools for South Korea's Ministry of Education. The outcomes will directly inform revisions to the *Seoul School Administrator Certification Program*, potentially impacting over 12,000 current and prospective Education Administrators across the metropolis.</w:t>
      </w:r>
    </w:p>
    <w:bookmarkEnd w:id="25"/>
    <w:bookmarkStart w:id="26" w:name="conclusion"/>
    <w:p>
      <w:pPr>
        <w:pStyle w:val="Heading2"/>
      </w:pPr>
      <w:r>
        <w:t xml:space="preserve">7. Conclusion</w:t>
      </w:r>
    </w:p>
    <w:p>
      <w:pPr>
        <w:pStyle w:val="FirstParagraph"/>
      </w:pPr>
      <w:r>
        <w:t xml:space="preserve">The role of the Education Administrator in South Korea Seoul is no longer confined to administrative oversight but has evolved into a strategic imperative for sustainable educational equity and innovation. This Thesis Proposal confronts systemic challenges through a culturally embedded, evidence-based approach that honors Korea's academic legacy while pioneering adaptive leadership for tomorrow's classrooms. By centering Seoul's distinct urban-educational reality—where 10 million students navigate one of the world's most competitive learning environments—this research positions the Education Administrator as the indispensable architect of a balanced, humane, and globally competitive education system. The proposed framework will not only elevate administrative practice in Seoul but also offer a replicable model for metropolitan education systems worldwide facing similar pressures of tradition versus transformation.</w:t>
      </w:r>
    </w:p>
    <w:bookmarkEnd w:id="26"/>
    <w:bookmarkStart w:id="27" w:name="references-selected"/>
    <w:p>
      <w:pPr>
        <w:pStyle w:val="Heading2"/>
      </w:pPr>
      <w:r>
        <w:t xml:space="preserve">8. References (Selected)</w:t>
      </w:r>
    </w:p>
    <w:p>
      <w:pPr>
        <w:pStyle w:val="FirstParagraph"/>
      </w:pPr>
      <w:r>
        <w:t xml:space="preserve">Korea Ministry of Education. (2023). *Seoul School Leadership Survey Report*. Seoul: MOE Publishing.</w:t>
      </w:r>
      <w:r>
        <w:br/>
      </w:r>
      <w:r>
        <w:t xml:space="preserve">Park, J., &amp; Kim, S. (2022). "Rural vs Urban Educational Leadership in South Korea." *Journal of East Asian Educational Research*, 41(3), 112-130.</w:t>
      </w:r>
      <w:r>
        <w:br/>
      </w:r>
      <w:r>
        <w:t xml:space="preserve">Fullan, M. (2016). *The New Meaning of Educational Change* (5th ed.). Teachers College Press.</w:t>
      </w:r>
      <w:r>
        <w:br/>
      </w:r>
      <w:r>
        <w:t xml:space="preserve">Seoul Metropolitan Office of Education. (2023). *Education Innovation Strategy 2030: Pathways for Equitable Excellence*.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Seoul, South Korea</dc:title>
  <dc:creator/>
  <dc:language>en</dc:language>
  <cp:keywords/>
  <dcterms:created xsi:type="dcterms:W3CDTF">2026-07-24T09:42:15Z</dcterms:created>
  <dcterms:modified xsi:type="dcterms:W3CDTF">2026-07-24T09:42:15Z</dcterms:modified>
</cp:coreProperties>
</file>

<file path=docProps/custom.xml><?xml version="1.0" encoding="utf-8"?>
<Properties xmlns="http://schemas.openxmlformats.org/officeDocument/2006/custom-properties" xmlns:vt="http://schemas.openxmlformats.org/officeDocument/2006/docPropsVTypes"/>
</file>