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Spain</w:t>
      </w:r>
      <w:r>
        <w:t xml:space="preserve"> </w:t>
      </w:r>
      <w:r>
        <w:t xml:space="preserve">Barcelona</w:t>
      </w:r>
    </w:p>
    <w:bookmarkStart w:id="29" w:name="Xd713fca81d44b9f2983b0e3caeb71613367d4ee"/>
    <w:p>
      <w:pPr>
        <w:pStyle w:val="Heading1"/>
      </w:pPr>
      <w:r>
        <w:t xml:space="preserve">Thesis Proposal: Strategic Leadership for Educational Excellence in Spain Barcelona</w:t>
      </w:r>
    </w:p>
    <w:bookmarkStart w:id="20" w:name="introduction-and-context"/>
    <w:p>
      <w:pPr>
        <w:pStyle w:val="Heading2"/>
      </w:pPr>
      <w:r>
        <w:t xml:space="preserve">Introduction and Context</w:t>
      </w:r>
    </w:p>
    <w:p>
      <w:pPr>
        <w:pStyle w:val="FirstParagraph"/>
      </w:pPr>
      <w:r>
        <w:t xml:space="preserve">The evolving educational landscape of Spain Barcelona presents unprecedented opportunities and challenges for contemporary Education Administrator professionals. As the capital of Catalonia with a population exceeding 5.5 million residents, Barcelona serves as a critical laboratory for innovative educational management within Spain's diverse regional context. This Thesis Proposal outlines a comprehensive research project examining leadership frameworks essential for effective Education Administrator practice in this dynamic urban environment. The study addresses urgent gaps in understanding how strategic educational leadership can navigate Catalonia's unique language policies, socio-economic diversity, and post-pandemic recovery needs while aligning with national educational reforms under Spain's broader framework.</w:t>
      </w:r>
    </w:p>
    <w:bookmarkEnd w:id="20"/>
    <w:bookmarkStart w:id="21" w:name="problem-statement"/>
    <w:p>
      <w:pPr>
        <w:pStyle w:val="Heading2"/>
      </w:pPr>
      <w:r>
        <w:t xml:space="preserve">Problem Statement</w:t>
      </w:r>
    </w:p>
    <w:p>
      <w:pPr>
        <w:pStyle w:val="FirstParagraph"/>
      </w:pPr>
      <w:r>
        <w:t xml:space="preserve">Despite Barcelona's status as a global education hub, Education Administrator roles face systemic pressures including: (1) balancing Catalan-Spanish bilingual pedagogy implementation across 400+ public schools, (2) addressing widening socio-economic achievement gaps in immigrant communities comprising 35% of Barcelona's student population, and (3) integrating digital transformation initiatives amid constrained municipal budgets. Current administrative training programs in Spain often fail to prepare Education Administrator professionals for these context-specific complexities. This research directly confronts the disconnect between theoretical educational leadership models and the practical realities faced by administrators governing Barcelona's diverse school networks.</w:t>
      </w:r>
    </w:p>
    <w:bookmarkEnd w:id="21"/>
    <w:bookmarkStart w:id="22" w:name="research-questions"/>
    <w:p>
      <w:pPr>
        <w:pStyle w:val="Heading2"/>
      </w:pPr>
      <w:r>
        <w:t xml:space="preserve">Research Questions</w:t>
      </w:r>
    </w:p>
    <w:p>
      <w:pPr>
        <w:numPr>
          <w:ilvl w:val="0"/>
          <w:numId w:val="1001"/>
        </w:numPr>
        <w:pStyle w:val="Compact"/>
      </w:pPr>
      <w:r>
        <w:t xml:space="preserve">How do Education Administrator professionals in Spain Barcelona navigate linguistic policy implementation while maintaining equitable learning outcomes across multilingual classrooms?</w:t>
      </w:r>
    </w:p>
    <w:p>
      <w:pPr>
        <w:numPr>
          <w:ilvl w:val="0"/>
          <w:numId w:val="1001"/>
        </w:numPr>
        <w:pStyle w:val="Compact"/>
      </w:pPr>
      <w:r>
        <w:t xml:space="preserve">What leadership strategies effectively reduce educational disparities in socio-economically diverse neighborhoods like Poblenou and Sant Andreu within Barcelona's public school system?</w:t>
      </w:r>
    </w:p>
    <w:p>
      <w:pPr>
        <w:numPr>
          <w:ilvl w:val="0"/>
          <w:numId w:val="1001"/>
        </w:numPr>
        <w:pStyle w:val="Compact"/>
      </w:pPr>
      <w:r>
        <w:t xml:space="preserve">To what extent do current administrative training frameworks in Spain prepare Education Administrator professionals for post-pandemic educational recovery challenges specific to Barcelona?</w:t>
      </w:r>
    </w:p>
    <w:bookmarkEnd w:id="22"/>
    <w:bookmarkStart w:id="23" w:name="X0701225fbc7661a896cc443dcbc6bd375f9fd3a"/>
    <w:p>
      <w:pPr>
        <w:pStyle w:val="Heading2"/>
      </w:pPr>
      <w:r>
        <w:t xml:space="preserve">Literature Review (Selected Key Dimensions)</w:t>
      </w:r>
    </w:p>
    <w:p>
      <w:pPr>
        <w:pStyle w:val="FirstParagraph"/>
      </w:pPr>
      <w:r>
        <w:t xml:space="preserve">Existing scholarship on educational leadership in Spain reveals significant gaps. While works by López-Corona (2019) analyze Catalan language policy impacts, they neglect administrative implementation challenges. Similarly, García's research on urban education equity (2021) focuses on school-level interventions without examining district-level administrator capabilities. Crucially, no comprehensive study examines how Spain Barcelona's unique confluence of autonomous governance (Catalonia's educational authority), EU funding mechanisms, and local community dynamics shapes Education Administrator effectiveness. This research bridges these critical gaps by centering administrative leadership within Barcelona's specific institutional ecosystem.</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in Spain Barcelona:</w:t>
      </w:r>
    </w:p>
    <w:p>
      <w:pPr>
        <w:numPr>
          <w:ilvl w:val="0"/>
          <w:numId w:val="1002"/>
        </w:numPr>
        <w:pStyle w:val="Compact"/>
      </w:pPr>
      <w:r>
        <w:rPr>
          <w:bCs/>
          <w:b/>
        </w:rPr>
        <w:t xml:space="preserve">Phase 1 (6 months):</w:t>
      </w:r>
      <w:r>
        <w:t xml:space="preserve"> </w:t>
      </w:r>
      <w:r>
        <w:t xml:space="preserve">Quantitative analysis of 30 Barcelona municipal schools' performance data (2020-2023) tracking EQA scores, language proficiency metrics, and socio-economic indicators against administrator tenure and professional development records.</w:t>
      </w:r>
    </w:p>
    <w:p>
      <w:pPr>
        <w:numPr>
          <w:ilvl w:val="0"/>
          <w:numId w:val="1002"/>
        </w:numPr>
        <w:pStyle w:val="Compact"/>
      </w:pPr>
      <w:r>
        <w:rPr>
          <w:bCs/>
          <w:b/>
        </w:rPr>
        <w:t xml:space="preserve">Phase 2 (8 months):</w:t>
      </w:r>
      <w:r>
        <w:t xml:space="preserve"> </w:t>
      </w:r>
      <w:r>
        <w:t xml:space="preserve">Qualitative deep-dive through 45 semi-structured interviews with Education Administrator professionals across Barcelona's school districts (including Barcelona City Council's Education Department), coupled with participatory observation in leadership team meetings.</w:t>
      </w:r>
    </w:p>
    <w:p>
      <w:pPr>
        <w:numPr>
          <w:ilvl w:val="0"/>
          <w:numId w:val="1002"/>
        </w:numPr>
        <w:pStyle w:val="Compact"/>
      </w:pPr>
      <w:r>
        <w:rPr>
          <w:bCs/>
          <w:b/>
        </w:rPr>
        <w:t xml:space="preserve">Phase 3 (4 months):</w:t>
      </w:r>
      <w:r>
        <w:t xml:space="preserve"> </w:t>
      </w:r>
      <w:r>
        <w:t xml:space="preserve">Co-creation workshop with 20 key stakeholders (administrators, teachers' unions, Catalan Ministry of Education representatives) to develop context-specific leadership protocols.</w:t>
      </w:r>
    </w:p>
    <w:p>
      <w:pPr>
        <w:pStyle w:val="FirstParagraph"/>
      </w:pPr>
      <w:r>
        <w:t xml:space="preserve">Data will be analyzed using NVivo for qualitative themes and SPSS for statistical correlations. Ethical approval is secured through the University of Barcelona's Institutional Review Board, with all participant data anonymized per Spanish GDPR regulations (LOPDGDD).</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to the field:</w:t>
      </w:r>
    </w:p>
    <w:p>
      <w:pPr>
        <w:numPr>
          <w:ilvl w:val="0"/>
          <w:numId w:val="1003"/>
        </w:numPr>
        <w:pStyle w:val="Compact"/>
      </w:pPr>
      <w:r>
        <w:rPr>
          <w:bCs/>
          <w:b/>
        </w:rPr>
        <w:t xml:space="preserve">Contextual Leadership Framework:</w:t>
      </w:r>
      <w:r>
        <w:t xml:space="preserve"> </w:t>
      </w:r>
      <w:r>
        <w:t xml:space="preserve">A Barcelona-specific model for Education Administrator practice addressing linguistic duality, immigrant integration, and urban educational equity – directly responding to Spain's national "Education for All" priorities while respecting Catalonia's autonomy.</w:t>
      </w:r>
    </w:p>
    <w:p>
      <w:pPr>
        <w:numPr>
          <w:ilvl w:val="0"/>
          <w:numId w:val="1003"/>
        </w:numPr>
        <w:pStyle w:val="Compact"/>
      </w:pPr>
      <w:r>
        <w:rPr>
          <w:bCs/>
          <w:b/>
        </w:rPr>
        <w:t xml:space="preserve">Actionable Administrative Toolkit:</w:t>
      </w:r>
      <w:r>
        <w:t xml:space="preserve"> </w:t>
      </w:r>
      <w:r>
        <w:t xml:space="preserve">Evidence-based protocols for managing bilingual curricula implementation, resource allocation during budget constraints, and community engagement strategies proven effective in Barcelona's diverse neighborhoods.</w:t>
      </w:r>
    </w:p>
    <w:p>
      <w:pPr>
        <w:numPr>
          <w:ilvl w:val="0"/>
          <w:numId w:val="1003"/>
        </w:numPr>
        <w:pStyle w:val="Compact"/>
      </w:pPr>
      <w:r>
        <w:rPr>
          <w:bCs/>
          <w:b/>
        </w:rPr>
        <w:t xml:space="preserve">Policy Reforms for Spain:</w:t>
      </w:r>
      <w:r>
        <w:t xml:space="preserve"> </w:t>
      </w:r>
      <w:r>
        <w:t xml:space="preserve">Recommendations to overhaul Spain's national Education Administrator certification standards through the Ministry of Education (MECD), incorporating Barcelona case studies as exemplars for other autonomous communities.</w:t>
      </w:r>
    </w:p>
    <w:bookmarkEnd w:id="25"/>
    <w:bookmarkStart w:id="26" w:name="timeline-and-feasibility"/>
    <w:p>
      <w:pPr>
        <w:pStyle w:val="Heading2"/>
      </w:pPr>
      <w:r>
        <w:t xml:space="preserve">Timeline and Feasibility</w:t>
      </w:r>
    </w:p>
    <w:p>
      <w:pPr>
        <w:pStyle w:val="FirstParagraph"/>
      </w:pPr>
      <w:r>
        <w:t xml:space="preserve">The research aligns with critical moments in Spain Barcelona's educational cycle: commencement during Catalonia's 2024-2030 Educational Strategy planning phase, leveraging existing relationships with the Barcelona City Council Education Department. Key feasibility factors include: (1) pre-negotiated access to municipal education datasets, (2) partnerships with University of Barcelona's Centre for Educational Research, and (3) alignment with EU-funded projects like "EDU4ALL" currently active in Barcelona schools. The 18-month timeline allows rigorous analysis without disrupting Spain Barcelona's academic calendar.</w:t>
      </w:r>
    </w:p>
    <w:bookmarkEnd w:id="26"/>
    <w:bookmarkStart w:id="27" w:name="significance-for-spain-barcelona"/>
    <w:p>
      <w:pPr>
        <w:pStyle w:val="Heading2"/>
      </w:pPr>
      <w:r>
        <w:t xml:space="preserve">Significance for Spain Barcelona</w:t>
      </w:r>
    </w:p>
    <w:p>
      <w:pPr>
        <w:pStyle w:val="FirstParagraph"/>
      </w:pPr>
      <w:r>
        <w:t xml:space="preserve">Beyond academic contribution, this work directly serves Spain Barcelona's strategic priorities. With the city investing €500M in education infrastructure through its 2030 Urban Strategy, this Thesis Proposal provides the leadership framework necessary to maximize impact. Education Administrator professionals in Barcelona are uniquely positioned at the nexus of linguistic identity (Catalan/Spanish), European integration policies, and urban social innovation – making them pivotal agents for sustainable educational advancement. This research will empower administrators to transform systemic challenges into opportunities for inclusive growth within Spain's most dynamic educational ecosystem.</w:t>
      </w:r>
    </w:p>
    <w:bookmarkEnd w:id="27"/>
    <w:bookmarkStart w:id="28" w:name="conclusion"/>
    <w:p>
      <w:pPr>
        <w:pStyle w:val="Heading2"/>
      </w:pPr>
      <w:r>
        <w:t xml:space="preserve">Conclusion</w:t>
      </w:r>
    </w:p>
    <w:p>
      <w:pPr>
        <w:pStyle w:val="FirstParagraph"/>
      </w:pPr>
      <w:r>
        <w:t xml:space="preserve">This Thesis Proposal establishes the urgent need for contextually grounded leadership development in the Education Administrator profession within Spain Barcelona. By centering Barcelona's unique linguistic, social, and administrative landscape as the primary research setting, this study moves beyond generic leadership models to deliver actionable strategies that directly serve Spain's educational transformation agenda. The resulting framework will not only elevate professional practice but also strengthen Barcelona's position as a global benchmark for equitable urban education management within Spain and across European contexts. As an Education Administrator in Spain Barcelona navigates the complexities of bilingual policy, socio-economic diversity, and digital innovation, this research provides the strategic compass necessary for sustainable educational excellence.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Spain Barcelona</dc:title>
  <dc:creator/>
  <dc:language>en</dc:language>
  <cp:keywords/>
  <dcterms:created xsi:type="dcterms:W3CDTF">2026-07-20T11:14:03Z</dcterms:created>
  <dcterms:modified xsi:type="dcterms:W3CDTF">2026-07-20T11:14:03Z</dcterms:modified>
</cp:coreProperties>
</file>

<file path=docProps/custom.xml><?xml version="1.0" encoding="utf-8"?>
<Properties xmlns="http://schemas.openxmlformats.org/officeDocument/2006/custom-properties" xmlns:vt="http://schemas.openxmlformats.org/officeDocument/2006/docPropsVTypes"/>
</file>