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3b66d6addaf5773005d27c78fb7ebe63df64646"/>
    <w:p>
      <w:pPr>
        <w:pStyle w:val="Heading1"/>
      </w:pPr>
      <w:r>
        <w:t xml:space="preserve">Thesis Proposal: Strategic Leadership Development for Education Administrators in United Kingdom London</w:t>
      </w:r>
    </w:p>
    <w:p>
      <w:pPr>
        <w:pStyle w:val="FirstParagraph"/>
      </w:pPr>
      <w:r>
        <w:rPr>
          <w:bCs/>
          <w:b/>
        </w:rPr>
        <w:t xml:space="preserve">Introduction</w:t>
      </w:r>
    </w:p>
    <w:p>
      <w:pPr>
        <w:pStyle w:val="BodyText"/>
      </w:pPr>
      <w:r>
        <w:t xml:space="preserve">The evolving educational landscape of the United Kingdom, particularly within the complex urban environment of London, demands sophisticated leadership capabilities from Education Administrators. As the most populous and culturally diverse city in Europe, London's education system serves over 1.3 million students across 3,500 schools and colleges (London Datastore, 2023). This dynamic context presents unprecedented challenges including systemic underfunding, rising socioeconomic disparities, multicultural student populations requiring nuanced support systems, and rapid policy shifts driven by national frameworks like the</w:t>
      </w:r>
      <w:r>
        <w:t xml:space="preserve"> </w:t>
      </w:r>
      <w:r>
        <w:rPr>
          <w:iCs/>
          <w:i/>
        </w:rPr>
        <w:t xml:space="preserve">Education Act 1996</w:t>
      </w:r>
      <w:r>
        <w:t xml:space="preserve"> </w:t>
      </w:r>
      <w:r>
        <w:t xml:space="preserve">and recent</w:t>
      </w:r>
      <w:r>
        <w:t xml:space="preserve"> </w:t>
      </w:r>
      <w:r>
        <w:rPr>
          <w:iCs/>
          <w:i/>
        </w:rPr>
        <w:t xml:space="preserve">Schools White Paper (2023)</w:t>
      </w:r>
      <w:r>
        <w:t xml:space="preserve">. This Thesis Proposal outlines a critical investigation into the professional development needs of Education Administrators operating within this high-stakes ecosystem. The research directly addresses gaps in understanding how effective administrative leadership can mitigate systemic challenges while fostering equitable educational outcomes across London's diverse boroughs.</w:t>
      </w:r>
    </w:p>
    <w:p>
      <w:pPr>
        <w:pStyle w:val="BodyText"/>
      </w:pPr>
      <w:r>
        <w:rPr>
          <w:bCs/>
          <w:b/>
        </w:rPr>
        <w:t xml:space="preserve">Problem Statement and Significance</w:t>
      </w:r>
    </w:p>
    <w:p>
      <w:pPr>
        <w:pStyle w:val="BodyText"/>
      </w:pPr>
      <w:r>
        <w:t xml:space="preserve">This Thesis Proposal contends that current professional development frameworks for Education Administrators in United Kingdom London remain inadequately equipped to address the unique intersection of urban educational complexity, policy volatility, and demographic diversity. Without targeted leadership training aligned with London's specific context—where 70% of pupils speak a language other than English at home (GLA, 2023)—schools face heightened risks of equity gaps and administrative burnout. The consequences extend beyond individual institutions: ineffective administration contributes to London's persistent attainment gap between disadvantaged students and their peers, which remains 15% higher than the national average (DfE, 2023). This research therefore holds significant potential to inform policy reforms that directly support Education Administrators in driving systemic change within one of the world's most challenging educational environments.</w:t>
      </w:r>
    </w:p>
    <w:p>
      <w:pPr>
        <w:pStyle w:val="BodyText"/>
      </w:pPr>
      <w:r>
        <w:rPr>
          <w:bCs/>
          <w:b/>
        </w:rPr>
        <w:t xml:space="preserve">Literature Review</w:t>
      </w:r>
    </w:p>
    <w:p>
      <w:pPr>
        <w:pStyle w:val="BodyText"/>
      </w:pPr>
      <w:r>
        <w:t xml:space="preserve">Existing scholarship on Education Administration in the UK primarily focuses on rural or generic urban settings, overlooking London's distinct characteristics. While foundational works by Fullan (2014) on educational leadership and Ofsted reports highlight national trends, they lack borough-specific analysis of administrative challenges in a city with 32 local education authorities operating under varying resource constraints. Recent studies by the Centre for Education Policy (CEP, 2022) identify London-based administrators as "overwhelmed by competing priorities" but offer no actionable development pathways. This gap is critical because London's administrators operate within a tripartite governance structure involving borough councils, multi-academy trusts, and the Mayor's Office for Policing and Crime—creating unique coordination challenges absent in other UK regions. This thesis will bridge this void by centering London-specific administrative experiences.</w:t>
      </w:r>
    </w:p>
    <w:p>
      <w:pPr>
        <w:pStyle w:val="BodyText"/>
      </w:pPr>
      <w:r>
        <w:rPr>
          <w:bCs/>
          <w:b/>
        </w:rPr>
        <w:t xml:space="preserve">Research Questions and Objectives</w:t>
      </w:r>
    </w:p>
    <w:p>
      <w:pPr>
        <w:numPr>
          <w:ilvl w:val="0"/>
          <w:numId w:val="1001"/>
        </w:numPr>
        <w:pStyle w:val="Compact"/>
      </w:pPr>
      <w:r>
        <w:t xml:space="preserve">How do Education Administrators in London navigate systemic constraints (funding, policy fragmentation, diversity) to promote equitable outcomes?</w:t>
      </w:r>
    </w:p>
    <w:p>
      <w:pPr>
        <w:numPr>
          <w:ilvl w:val="0"/>
          <w:numId w:val="1001"/>
        </w:numPr>
        <w:pStyle w:val="Compact"/>
      </w:pPr>
      <w:r>
        <w:t xml:space="preserve">What specific leadership competencies are most critical for successful administration within London's diverse educational ecosystem?</w:t>
      </w:r>
    </w:p>
    <w:p>
      <w:pPr>
        <w:numPr>
          <w:ilvl w:val="0"/>
          <w:numId w:val="1001"/>
        </w:numPr>
        <w:pStyle w:val="Compact"/>
      </w:pPr>
      <w:r>
        <w:t xml:space="preserve">How can professional development frameworks be redesigned to address the unique challenges of Education Administrators in United Kingdom London?</w:t>
      </w:r>
    </w:p>
    <w:p>
      <w:pPr>
        <w:pStyle w:val="FirstParagraph"/>
      </w:pPr>
      <w:r>
        <w:t xml:space="preserve">The primary objective is to develop a contextually grounded competency framework for Education Administrators operating in London, directly addressing the city's demographic and systemic realities. Secondary objectives include mapping current professional development gaps through stakeholder analysis and proposing a scalable training model endorsed by key UK educational bodies (e.g., National College for Teaching and Leadership).</w:t>
      </w:r>
    </w:p>
    <w:p>
      <w:pPr>
        <w:pStyle w:val="BodyText"/>
      </w:pPr>
      <w:r>
        <w:rPr>
          <w:bCs/>
          <w:b/>
        </w:rPr>
        <w:t xml:space="preserve">Methodology</w:t>
      </w:r>
    </w:p>
    <w:p>
      <w:pPr>
        <w:pStyle w:val="BodyText"/>
      </w:pPr>
      <w:r>
        <w:t xml:space="preserve">This mixed-methods study will employ a sequential explanatory design over 18 months, focusing exclusively on London. Phase 1 will conduct semi-structured interviews with 40 Education Administrators across diverse boroughs (including high-need areas like Tower Hamlets and affluent zones like Westminster), supplemented by document analysis of local authority policies. Phase 2 will administer a survey to 200 administrators to quantify leadership competency perceptions, followed by focus groups to validate findings. Crucially, the study will utilize London-specific analytical lenses such as the</w:t>
      </w:r>
      <w:r>
        <w:t xml:space="preserve"> </w:t>
      </w:r>
      <w:r>
        <w:rPr>
          <w:iCs/>
          <w:i/>
        </w:rPr>
        <w:t xml:space="preserve">London Plan (2021)</w:t>
      </w:r>
      <w:r>
        <w:t xml:space="preserve"> </w:t>
      </w:r>
      <w:r>
        <w:t xml:space="preserve">and</w:t>
      </w:r>
      <w:r>
        <w:t xml:space="preserve"> </w:t>
      </w:r>
      <w:r>
        <w:rPr>
          <w:iCs/>
          <w:i/>
        </w:rPr>
        <w:t xml:space="preserve">Diversity in Education Strategy</w:t>
      </w:r>
      <w:r>
        <w:t xml:space="preserve"> </w:t>
      </w:r>
      <w:r>
        <w:t xml:space="preserve">to contextualize data. Ethical approval will be sought from UCL Institute of Education's Research Ethics Committee, with all participant data anonymized per UK GDPR standards.</w:t>
      </w:r>
    </w:p>
    <w:p>
      <w:pPr>
        <w:pStyle w:val="BodyText"/>
      </w:pPr>
      <w:r>
        <w:t xml:space="preserve">This methodology directly responds to the limitations of previous UK-wide studies by embedding London's unique urban context into every analytical layer—from participant selection (strictly within Greater London) to framework validation (using Mayor of London's educational priorities). The design ensures findings remain actionable for local stakeholders rather than generic theoretical outputs.</w:t>
      </w:r>
    </w:p>
    <w:p>
      <w:pPr>
        <w:pStyle w:val="BodyText"/>
      </w:pPr>
      <w:r>
        <w:rPr>
          <w:bCs/>
          <w:b/>
        </w:rPr>
        <w:t xml:space="preserve">Expected Outcomes and Significance</w:t>
      </w:r>
    </w:p>
    <w:p>
      <w:pPr>
        <w:pStyle w:val="BodyText"/>
      </w:pPr>
      <w:r>
        <w:t xml:space="preserve">The Thesis Proposal anticipates delivering three transformative outputs: (1) A validated competency model titled "London Education Leadership Framework" identifying 8 core competencies essential for effective administration in the city's context; (2) A practical professional development toolkit co-created with London borough education departments; and (3) Policy recommendations submitted to the Department for Education and Mayor of London's Office. Significantly, this research directly supports the UK government's</w:t>
      </w:r>
      <w:r>
        <w:t xml:space="preserve"> </w:t>
      </w:r>
      <w:r>
        <w:rPr>
          <w:iCs/>
          <w:i/>
        </w:rPr>
        <w:t xml:space="preserve">Levelling Up Agenda</w:t>
      </w:r>
      <w:r>
        <w:t xml:space="preserve"> </w:t>
      </w:r>
      <w:r>
        <w:t xml:space="preserve">by targeting systemic barriers in one of the nation's most complex educational landscapes. For Education Administrators specifically, it promises to reduce isolation through evidence-based practice sharing—addressing a 2023 survey where 68% felt "under-supported" in London's administrative roles (Education Leaders Trust).</w:t>
      </w:r>
    </w:p>
    <w:p>
      <w:pPr>
        <w:pStyle w:val="BodyText"/>
      </w:pPr>
      <w:r>
        <w:rPr>
          <w:bCs/>
          <w:b/>
        </w:rPr>
        <w:t xml:space="preserve">Timeline</w:t>
      </w:r>
    </w:p>
    <w:p>
      <w:pPr>
        <w:pStyle w:val="BodyText"/>
      </w:pPr>
      <w:r>
        <w:t xml:space="preserve">Phase</w:t>
      </w:r>
    </w:p>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1-3</w:t>
      </w:r>
    </w:p>
    <w:p>
      <w:pPr>
        <w:pStyle w:val="BodyText"/>
      </w:pPr>
      <w:r>
        <w:t xml:space="preserve">Fully scoped methodology; ethics approval</w:t>
      </w:r>
    </w:p>
    <w:p>
      <w:pPr>
        <w:pStyle w:val="BodyText"/>
      </w:pPr>
      <w:r>
        <w:t xml:space="preserve">Data Collection: Interviews/Surveys</w:t>
      </w:r>
    </w:p>
    <w:p>
      <w:pPr>
        <w:pStyle w:val="BodyText"/>
      </w:pPr>
      <w:r>
        <w:t xml:space="preserve">4-9</w:t>
      </w:r>
    </w:p>
    <w:p>
      <w:pPr>
        <w:pStyle w:val="BodyText"/>
      </w:pPr>
      <w:r>
        <w:t xml:space="preserve">&lt;</w:t>
      </w:r>
    </w:p>
    <w:p>
      <w:pPr>
        <w:pStyle w:val="BodyText"/>
      </w:pPr>
      <w:r>
        <w:t xml:space="preserve">Interview transcripts; survey data analysis report</w:t>
      </w:r>
    </w:p>
    <w:p>
      <w:pPr>
        <w:pStyle w:val="BodyText"/>
      </w:pPr>
      <w:r>
        <w:t xml:space="preserve">Data Analysis &amp; Framework Development</w:t>
      </w:r>
    </w:p>
    <w:p>
      <w:pPr>
        <w:pStyle w:val="BodyText"/>
      </w:pPr>
      <w:r>
        <w:t xml:space="preserve">10-14</w:t>
      </w:r>
    </w:p>
    <w:p>
      <w:pPr>
        <w:pStyle w:val="BodyText"/>
      </w:pPr>
      <w:r>
        <w:t xml:space="preserve">Competency framework draft; stakeholder validation workshop (London schools)</w:t>
      </w:r>
    </w:p>
    <w:p>
      <w:pPr>
        <w:pStyle w:val="BodyText"/>
      </w:pPr>
      <w:r>
        <w:t xml:space="preserve">Dissertation Writing &amp; Policy Submission</w:t>
      </w:r>
    </w:p>
    <w:p>
      <w:pPr>
        <w:pStyle w:val="BodyText"/>
      </w:pPr>
      <w:r>
        <w:t xml:space="preserve">15-18</w:t>
      </w:r>
    </w:p>
    <w:p>
      <w:pPr>
        <w:pStyle w:val="BodyText"/>
      </w:pPr>
      <w:r>
        <w:t xml:space="preserve">Fully written thesis; policy brief to DfE/London Govt.</w:t>
      </w:r>
    </w:p>
    <w:p>
      <w:pPr>
        <w:pStyle w:val="BodyText"/>
      </w:pPr>
      <w:r>
        <w:rPr>
          <w:bCs/>
          <w:b/>
        </w:rPr>
        <w:t xml:space="preserve">Conclusion</w:t>
      </w:r>
    </w:p>
    <w:p>
      <w:pPr>
        <w:pStyle w:val="BodyText"/>
      </w:pPr>
      <w:r>
        <w:t xml:space="preserve">This Thesis Proposal establishes the critical necessity of context-specific research for Education Administrators in United Kingdom London. By centering the city's unique educational challenges—from its unparalleled diversity to its fragmented governance structure—we move beyond one-size-fits-all leadership models toward solutions that directly empower administrators to drive equitable outcomes. The proposed study does not merely describe administrative struggles but actively constructs a roadmap for systemic improvement, aligning with London's strategic goals as outlined in</w:t>
      </w:r>
      <w:r>
        <w:t xml:space="preserve"> </w:t>
      </w:r>
      <w:r>
        <w:rPr>
          <w:iCs/>
          <w:i/>
        </w:rPr>
        <w:t xml:space="preserve">London's Education Strategy 2030</w:t>
      </w:r>
      <w:r>
        <w:t xml:space="preserve">. As the capital city navigates post-pandemic recovery and demographic shifts, this research promises to be an indispensable resource for every Education Administrator striving to transform London's educational future. The culmination of this work will ensure that leadership development in United Kingdom London evolves from reactive compliance to proactive innovation.</w:t>
      </w:r>
    </w:p>
    <w:p>
      <w:pPr>
        <w:pStyle w:val="BodyText"/>
      </w:pPr>
      <w:r>
        <w:rPr>
          <w:bCs/>
          <w:b/>
        </w:rPr>
        <w:t xml:space="preserve">References (Selected)</w:t>
      </w:r>
    </w:p>
    <w:p>
      <w:pPr>
        <w:numPr>
          <w:ilvl w:val="0"/>
          <w:numId w:val="1002"/>
        </w:numPr>
        <w:pStyle w:val="Compact"/>
      </w:pPr>
      <w:r>
        <w:t xml:space="preserve">Department for Education. (2023).</w:t>
      </w:r>
      <w:r>
        <w:t xml:space="preserve"> </w:t>
      </w:r>
      <w:r>
        <w:rPr>
          <w:iCs/>
          <w:i/>
        </w:rPr>
        <w:t xml:space="preserve">Educational Attainment in London: Annual Report</w:t>
      </w:r>
      <w:r>
        <w:t xml:space="preserve">. DfE Publications.</w:t>
      </w:r>
    </w:p>
    <w:p>
      <w:pPr>
        <w:numPr>
          <w:ilvl w:val="0"/>
          <w:numId w:val="1002"/>
        </w:numPr>
        <w:pStyle w:val="Compact"/>
      </w:pPr>
      <w:r>
        <w:t xml:space="preserve">Greater London Authority. (2021).</w:t>
      </w:r>
      <w:r>
        <w:t xml:space="preserve"> </w:t>
      </w:r>
      <w:r>
        <w:rPr>
          <w:iCs/>
          <w:i/>
        </w:rPr>
        <w:t xml:space="preserve">London Plan: Education Chapter</w:t>
      </w:r>
      <w:r>
        <w:t xml:space="preserve">.</w:t>
      </w:r>
    </w:p>
    <w:p>
      <w:pPr>
        <w:numPr>
          <w:ilvl w:val="0"/>
          <w:numId w:val="1002"/>
        </w:numPr>
        <w:pStyle w:val="Compact"/>
      </w:pPr>
      <w:r>
        <w:t xml:space="preserve">Fullan, M. (2014). *The New Meaning of Educational Change*. Teachers College Press.</w:t>
      </w:r>
    </w:p>
    <w:p>
      <w:pPr>
        <w:numPr>
          <w:ilvl w:val="0"/>
          <w:numId w:val="1002"/>
        </w:numPr>
        <w:pStyle w:val="Compact"/>
      </w:pPr>
      <w:r>
        <w:t xml:space="preserve">London Datastore. (2023). *Schools and Pupils in London*.</w:t>
      </w:r>
    </w:p>
    <w:p>
      <w:pPr>
        <w:numPr>
          <w:ilvl w:val="0"/>
          <w:numId w:val="1002"/>
        </w:numPr>
        <w:pStyle w:val="Compact"/>
      </w:pPr>
      <w:r>
        <w:t xml:space="preserve">National College for Teaching and Leadership. (2023). *Leadership Development Survey Report*.</w:t>
      </w:r>
    </w:p>
    <w:p>
      <w:pPr>
        <w:pStyle w:val="FirstParagraph"/>
      </w:pPr>
      <w:r>
        <w:t xml:space="preserve">This Thesis Proposal is submitted in accordance with the requirements of University College London, Department of Education and Society for the award of Doctorate in Educational Leadership. The research has been designed to directly serve the needs of Education Administrators across United Kingdom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United Kingdom London</dc:title>
  <dc:creator/>
  <dc:language>en</dc:language>
  <cp:keywords/>
  <dcterms:created xsi:type="dcterms:W3CDTF">2026-07-23T16:26:43Z</dcterms:created>
  <dcterms:modified xsi:type="dcterms:W3CDTF">2026-07-23T16:26:43Z</dcterms:modified>
</cp:coreProperties>
</file>

<file path=docProps/custom.xml><?xml version="1.0" encoding="utf-8"?>
<Properties xmlns="http://schemas.openxmlformats.org/officeDocument/2006/custom-properties" xmlns:vt="http://schemas.openxmlformats.org/officeDocument/2006/docPropsVTypes"/>
</file>