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4ec53a90d672903f55c648e8823c32625c4a524"/>
    <w:p>
      <w:pPr>
        <w:pStyle w:val="Heading1"/>
      </w:pPr>
      <w:r>
        <w:t xml:space="preserve">Thesis Proposal: Navigating Complexity - The Critical Role of the Education Administrator within the United Kingdom Manchester Educational Ecosystem</w:t>
      </w:r>
    </w:p>
    <w:p>
      <w:pPr>
        <w:pStyle w:val="FirstParagraph"/>
      </w:pPr>
      <w:r>
        <w:rPr>
          <w:bCs/>
          <w:b/>
        </w:rPr>
        <w:t xml:space="preserve">Introduction and Context:</w:t>
      </w:r>
      <w:r>
        <w:t xml:space="preserve"> </w:t>
      </w:r>
      <w:r>
        <w:t xml:space="preserve">In the dynamic and diverse landscape of education within the</w:t>
      </w:r>
      <w:r>
        <w:t xml:space="preserve"> </w:t>
      </w:r>
      <w:r>
        <w:rPr>
          <w:iCs/>
          <w:i/>
        </w:rPr>
        <w:t xml:space="preserve">United Kingdom Manchester</w:t>
      </w:r>
      <w:r>
        <w:t xml:space="preserve">, the role of the</w:t>
      </w:r>
      <w:r>
        <w:t xml:space="preserve"> </w:t>
      </w:r>
      <w:r>
        <w:rPr>
          <w:iCs/>
          <w:i/>
        </w:rPr>
        <w:t xml:space="preserve">Education Administrator</w:t>
      </w:r>
      <w:r>
        <w:t xml:space="preserve"> </w:t>
      </w:r>
      <w:r>
        <w:t xml:space="preserve">has transcended traditional operational support to become a pivotal strategic function. Greater Manchester, home to over 2.8 million residents and one of England's most ethnically diverse regions, faces significant educational challenges including stark socio-economic disparities, high levels of deprivation impacting school performance (with approximately 50% of schools in the city-region located in areas above the national average for deprivation), and the complex implementation of multi-academy trusts (MATs) and local authority restructuring. This</w:t>
      </w:r>
      <w:r>
        <w:t xml:space="preserve"> </w:t>
      </w:r>
      <w:r>
        <w:rPr>
          <w:iCs/>
          <w:i/>
        </w:rPr>
        <w:t xml:space="preserve">Thesis Proposal</w:t>
      </w:r>
      <w:r>
        <w:t xml:space="preserve"> </w:t>
      </w:r>
      <w:r>
        <w:t xml:space="preserve">argues that effective</w:t>
      </w:r>
      <w:r>
        <w:t xml:space="preserve"> </w:t>
      </w:r>
      <w:r>
        <w:rPr>
          <w:iCs/>
          <w:i/>
        </w:rPr>
        <w:t xml:space="preserve">Education Administrator</w:t>
      </w:r>
      <w:r>
        <w:t xml:space="preserve">s are not merely facilitators but essential architects of equitable, resilient, and high-performing educational environments within the specific context of</w:t>
      </w:r>
      <w:r>
        <w:t xml:space="preserve"> </w:t>
      </w:r>
      <w:r>
        <w:rPr>
          <w:iCs/>
          <w:i/>
        </w:rPr>
        <w:t xml:space="preserve">United Kingdom Manchester</w:t>
      </w:r>
      <w:r>
        <w:t xml:space="preserve">. This research aims to critically examine the evolving responsibilities, challenges, and strategic competencies required of contemporary</w:t>
      </w:r>
      <w:r>
        <w:t xml:space="preserve"> </w:t>
      </w:r>
      <w:r>
        <w:rPr>
          <w:iCs/>
          <w:i/>
        </w:rPr>
        <w:t xml:space="preserve">Education Administrator</w:t>
      </w:r>
      <w:r>
        <w:t xml:space="preserve">s in navigating this unique urban educational terrain.</w:t>
      </w:r>
    </w:p>
    <w:p>
      <w:pPr>
        <w:pStyle w:val="BodyText"/>
      </w:pPr>
      <w:r>
        <w:rPr>
          <w:bCs/>
          <w:b/>
        </w:rPr>
        <w:t xml:space="preserve">Literature Review and Gap Identification:</w:t>
      </w:r>
      <w:r>
        <w:t xml:space="preserve"> </w:t>
      </w:r>
      <w:r>
        <w:t xml:space="preserve">Existing literature on educational leadership often focuses on school principals or teaching staff, with scant attention dedicated to the specific role of the</w:t>
      </w:r>
      <w:r>
        <w:t xml:space="preserve"> </w:t>
      </w:r>
      <w:r>
        <w:rPr>
          <w:iCs/>
          <w:i/>
        </w:rPr>
        <w:t xml:space="preserve">Education Administrator</w:t>
      </w:r>
      <w:r>
        <w:t xml:space="preserve">. While national frameworks like the Department for Education's (DfE) 'School Leadership: A Framework for Success' provide broad guidance, they rarely address the hyper-local pressures faced in cities like Manchester. Research by the Manchester Institute of Education (2022) highlights that administrators in Greater Manchester frequently manage complex funding streams (including Pupil Premium, Local Authority allocations, and MAT central budgets), navigate intricate relationships between schools, local authorities (such as Manchester City Council), and external agencies like Health Education England or Youth Offending Teams. Crucially, the literature gap lies in understanding how</w:t>
      </w:r>
      <w:r>
        <w:t xml:space="preserve"> </w:t>
      </w:r>
      <w:r>
        <w:rPr>
          <w:iCs/>
          <w:i/>
        </w:rPr>
        <w:t xml:space="preserve">Education Administrator</w:t>
      </w:r>
      <w:r>
        <w:t xml:space="preserve">s adapt their roles to address Manchester-specific issues: integrating refugee and migrant populations (particularly post-2015 displacement patterns), managing schools in rapidly regenerating neighbourhoods (e.g., East Manchester regeneration), and ensuring equitable resource distribution amidst significant local authority funding cuts. This</w:t>
      </w:r>
      <w:r>
        <w:t xml:space="preserve"> </w:t>
      </w:r>
      <w:r>
        <w:rPr>
          <w:iCs/>
          <w:i/>
        </w:rPr>
        <w:t xml:space="preserve">Thesis Proposal</w:t>
      </w:r>
      <w:r>
        <w:t xml:space="preserve"> </w:t>
      </w:r>
      <w:r>
        <w:t xml:space="preserve">directly addresses this gap by grounding the study firmly within the socio-economic and policy context of</w:t>
      </w:r>
      <w:r>
        <w:t xml:space="preserve"> </w:t>
      </w:r>
      <w:r>
        <w:rPr>
          <w:iCs/>
          <w:i/>
        </w:rPr>
        <w:t xml:space="preserve">United Kingdom Manchester</w:t>
      </w:r>
      <w:r>
        <w:t xml:space="preserve">.</w:t>
      </w:r>
    </w:p>
    <w:p>
      <w:pPr>
        <w:pStyle w:val="BodyText"/>
      </w:pPr>
      <w:r>
        <w:rPr>
          <w:bCs/>
          <w:b/>
        </w:rPr>
        <w:t xml:space="preserve">Research Aims and Questions:</w:t>
      </w:r>
      <w:r>
        <w:t xml:space="preserve"> </w:t>
      </w:r>
      <w:r>
        <w:t xml:space="preserve">This research will seek to achieve the following aims, specifically contextualised for Manchester's educational environment:</w:t>
      </w:r>
    </w:p>
    <w:p>
      <w:pPr>
        <w:numPr>
          <w:ilvl w:val="0"/>
          <w:numId w:val="1001"/>
        </w:numPr>
        <w:pStyle w:val="Compact"/>
      </w:pPr>
      <w:r>
        <w:t xml:space="preserve">To map the evolving core responsibilities and strategic competencies required of a contemporary</w:t>
      </w:r>
      <w:r>
        <w:t xml:space="preserve"> </w:t>
      </w:r>
      <w:r>
        <w:rPr>
          <w:iCs/>
          <w:i/>
        </w:rPr>
        <w:t xml:space="preserve">Education Administrator</w:t>
      </w:r>
      <w:r>
        <w:t xml:space="preserve"> </w:t>
      </w:r>
      <w:r>
        <w:t xml:space="preserve">within Manchester's school system (both maintained schools and MATs).</w:t>
      </w:r>
    </w:p>
    <w:p>
      <w:pPr>
        <w:numPr>
          <w:ilvl w:val="0"/>
          <w:numId w:val="1001"/>
        </w:numPr>
        <w:pStyle w:val="Compact"/>
      </w:pPr>
      <w:r>
        <w:t xml:space="preserve">To identify the most salient challenges faced by</w:t>
      </w:r>
      <w:r>
        <w:t xml:space="preserve"> </w:t>
      </w:r>
      <w:r>
        <w:rPr>
          <w:iCs/>
          <w:i/>
        </w:rPr>
        <w:t xml:space="preserve">Education Administrator</w:t>
      </w:r>
      <w:r>
        <w:t xml:space="preserve">s in Manchester, particularly those arising from systemic pressures like funding volatility, Ofsted accountability measures, and local demographic shifts.</w:t>
      </w:r>
    </w:p>
    <w:p>
      <w:pPr>
        <w:numPr>
          <w:ilvl w:val="0"/>
          <w:numId w:val="1001"/>
        </w:numPr>
        <w:pStyle w:val="Compact"/>
      </w:pPr>
      <w:r>
        <w:t xml:space="preserve">To assess how effectively current support structures (training, professional networks like the Manchester School Leaders' Network) equip</w:t>
      </w:r>
      <w:r>
        <w:t xml:space="preserve"> </w:t>
      </w:r>
      <w:r>
        <w:rPr>
          <w:iCs/>
          <w:i/>
        </w:rPr>
        <w:t xml:space="preserve">Education Administrator</w:t>
      </w:r>
      <w:r>
        <w:t xml:space="preserve">s to meet these challenges within the specific framework of the</w:t>
      </w:r>
      <w:r>
        <w:t xml:space="preserve"> </w:t>
      </w:r>
      <w:r>
        <w:rPr>
          <w:iCs/>
          <w:i/>
        </w:rPr>
        <w:t xml:space="preserve">United Kingdom Manchester</w:t>
      </w:r>
      <w:r>
        <w:t xml:space="preserve"> </w:t>
      </w:r>
      <w:r>
        <w:t xml:space="preserve">educational policy landscape.</w:t>
      </w:r>
    </w:p>
    <w:p>
      <w:pPr>
        <w:numPr>
          <w:ilvl w:val="0"/>
          <w:numId w:val="1001"/>
        </w:numPr>
        <w:pStyle w:val="Compact"/>
      </w:pPr>
      <w:r>
        <w:t xml:space="preserve">To propose evidence-based recommendations for enhancing the professional development pathways and strategic support systems for</w:t>
      </w:r>
      <w:r>
        <w:t xml:space="preserve"> </w:t>
      </w:r>
      <w:r>
        <w:rPr>
          <w:iCs/>
          <w:i/>
        </w:rPr>
        <w:t xml:space="preserve">Education Administrator</w:t>
      </w:r>
      <w:r>
        <w:t xml:space="preserve">s in Greater Manchester, fostering greater system-wide resilience.</w:t>
      </w:r>
    </w:p>
    <w:p>
      <w:pPr>
        <w:pStyle w:val="FirstParagraph"/>
      </w:pPr>
      <w:r>
        <w:rPr>
          <w:bCs/>
          <w:b/>
        </w:rPr>
        <w:t xml:space="preserve">Methodology:</w:t>
      </w:r>
      <w:r>
        <w:t xml:space="preserve"> </w:t>
      </w:r>
      <w:r>
        <w:t xml:space="preserve">A mixed-methods approach will be employed to capture both the breadth and depth of the</w:t>
      </w:r>
      <w:r>
        <w:t xml:space="preserve"> </w:t>
      </w:r>
      <w:r>
        <w:rPr>
          <w:iCs/>
          <w:i/>
        </w:rPr>
        <w:t xml:space="preserve">Education Administrator</w:t>
      </w:r>
      <w:r>
        <w:t xml:space="preserve">'s role in Manchester. Phase 1 involves a quantitative survey targeting all identified Education Administrators within Manchester City Council maintained schools and key MATs (est. N=150), measuring perceived challenges, competencies, support needs, and impact on school outcomes using validated scales adapted for the local context. Phase 2 comprises qualitative semi-structured interviews with a purposive sample of 25 administrators (including both experienced practitioners and those recently appointed) to explore nuanced experiences related to funding pressures, stakeholder management in complex urban settings, and strategic decision-making processes. Data analysis will utilise thematic analysis for interview transcripts and descriptive/inferential statistics for survey data. Crucially, the research design ensures contextual validity by grounding all instruments within Manchester's specific policy documents (e.g., Manchester Education Plan 2023-2028) and recent local authority reports on school funding gaps.</w:t>
      </w:r>
    </w:p>
    <w:p>
      <w:pPr>
        <w:pStyle w:val="BodyText"/>
      </w:pPr>
      <w:r>
        <w:rPr>
          <w:bCs/>
          <w:b/>
        </w:rPr>
        <w:t xml:space="preserve">Significance and Contribution:</w:t>
      </w:r>
      <w:r>
        <w:t xml:space="preserve"> </w:t>
      </w:r>
      <w:r>
        <w:t xml:space="preserve">This</w:t>
      </w:r>
      <w:r>
        <w:t xml:space="preserve"> </w:t>
      </w:r>
      <w:r>
        <w:rPr>
          <w:iCs/>
          <w:i/>
        </w:rPr>
        <w:t xml:space="preserve">Thesis Proposal</w:t>
      </w:r>
      <w:r>
        <w:t xml:space="preserve"> </w:t>
      </w:r>
      <w:r>
        <w:t xml:space="preserve">offers significant potential contributions. For practice, it will provide actionable insights for Manchester's schools, MATs, and Manchester City Council to refine their support for</w:t>
      </w:r>
      <w:r>
        <w:t xml:space="preserve"> </w:t>
      </w:r>
      <w:r>
        <w:rPr>
          <w:iCs/>
          <w:i/>
        </w:rPr>
        <w:t xml:space="preserve">Education Administrator</w:t>
      </w:r>
      <w:r>
        <w:t xml:space="preserve">s – a role fundamental to operational efficiency and strategic execution in a challenging environment. Findings will directly inform the development of more relevant professional learning opportunities through institutions like the University of Manchester's Education Institute or local leadership programmes. Academically, it fills a critical void in educational management literature by offering an evidence-based, place-specific analysis of the</w:t>
      </w:r>
      <w:r>
        <w:t xml:space="preserve"> </w:t>
      </w:r>
      <w:r>
        <w:rPr>
          <w:iCs/>
          <w:i/>
        </w:rPr>
        <w:t xml:space="preserve">Education Administrator</w:t>
      </w:r>
      <w:r>
        <w:t xml:space="preserve">, moving beyond generic models to understand how this role functions within the complex social and political ecosystem of a major UK city like Manchester. Furthermore, it provides vital empirical data for policymakers at both the local (Manchester City Council) and national (DfE) levels on how administrative capacity directly impacts educational equity and system stability in high-pressure urban settings across the</w:t>
      </w:r>
      <w:r>
        <w:t xml:space="preserve"> </w:t>
      </w:r>
      <w:r>
        <w:rPr>
          <w:iCs/>
          <w:i/>
        </w:rPr>
        <w:t xml:space="preserve">United Kingdom</w:t>
      </w:r>
      <w:r>
        <w:t xml:space="preserve">.</w:t>
      </w:r>
    </w:p>
    <w:p>
      <w:pPr>
        <w:pStyle w:val="BodyText"/>
      </w:pPr>
      <w:r>
        <w:rPr>
          <w:bCs/>
          <w:b/>
        </w:rPr>
        <w:t xml:space="preserve">Timeline and Feasibility:</w:t>
      </w:r>
      <w:r>
        <w:t xml:space="preserve"> </w:t>
      </w:r>
      <w:r>
        <w:t xml:space="preserve">The research is designed for completion within a standard 12-month master's thesis timeframe. Phase 1 (survey design, ethics approval, distribution) will be completed within months 1-3. Phase 2 (interviews, transcription) will occur months 4-7. Analysis and drafting of findings will take place in months 8-10, with final submission in month 12. Access to participants has been preliminarily confirmed through established contacts at Manchester City Council's Education Directorate and key MAT leadership teams, ensuring feasibility. The focus on a defined geographic area (</w:t>
      </w:r>
      <w:r>
        <w:rPr>
          <w:iCs/>
          <w:i/>
        </w:rPr>
        <w:t xml:space="preserve">United Kingdom Manchester</w:t>
      </w:r>
      <w:r>
        <w:t xml:space="preserve">) enhances data management and contextual depth without excessive scope creep.</w:t>
      </w:r>
    </w:p>
    <w:p>
      <w:pPr>
        <w:pStyle w:val="BodyText"/>
      </w:pPr>
      <w:r>
        <w:rPr>
          <w:bCs/>
          <w:b/>
        </w:rPr>
        <w:t xml:space="preserve">Conclusion:</w:t>
      </w:r>
      <w:r>
        <w:t xml:space="preserve"> </w:t>
      </w:r>
      <w:r>
        <w:t xml:space="preserve">In the pressing context of educational inequity, systemic funding pressures, and rapid urban change within the</w:t>
      </w:r>
      <w:r>
        <w:t xml:space="preserve"> </w:t>
      </w:r>
      <w:r>
        <w:rPr>
          <w:iCs/>
          <w:i/>
        </w:rPr>
        <w:t xml:space="preserve">United Kingdom Manchester</w:t>
      </w:r>
      <w:r>
        <w:t xml:space="preserve">, the strategic capabilities of the</w:t>
      </w:r>
      <w:r>
        <w:t xml:space="preserve"> </w:t>
      </w:r>
      <w:r>
        <w:rPr>
          <w:iCs/>
          <w:i/>
        </w:rPr>
        <w:t xml:space="preserve">Education Administrator</w:t>
      </w:r>
      <w:r>
        <w:t xml:space="preserve"> </w:t>
      </w:r>
      <w:r>
        <w:t xml:space="preserve">are more crucial than ever. This</w:t>
      </w:r>
      <w:r>
        <w:t xml:space="preserve"> </w:t>
      </w:r>
      <w:r>
        <w:rPr>
          <w:iCs/>
          <w:i/>
        </w:rPr>
        <w:t xml:space="preserve">Thesis Proposal</w:t>
      </w:r>
      <w:r>
        <w:t xml:space="preserve"> </w:t>
      </w:r>
      <w:r>
        <w:t xml:space="preserve">outlines a focused study to illuminate this vital but understudied role. By centering the research on Manchester's specific challenges and opportunities, this project promises not only academic rigour but also tangible, locally relevant outcomes to strengthen the administrative backbone of the city's schools. Understanding how effectively</w:t>
      </w:r>
      <w:r>
        <w:t xml:space="preserve"> </w:t>
      </w:r>
      <w:r>
        <w:rPr>
          <w:iCs/>
          <w:i/>
        </w:rPr>
        <w:t xml:space="preserve">Education Administrator</w:t>
      </w:r>
      <w:r>
        <w:t xml:space="preserve">s navigate these complexities is key to unlocking greater equity and excellence across every school in Greater Manchester, making this research both timely and essential for the future of education in</w:t>
      </w:r>
      <w:r>
        <w:t xml:space="preserve"> </w:t>
      </w:r>
      <w:r>
        <w:rPr>
          <w:iCs/>
          <w:i/>
        </w:rPr>
        <w:t xml:space="preserve">United Kingdom Manchester</w:t>
      </w:r>
      <w:r>
        <w:t xml:space="preserv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 in United Kingdom Manchester</dc:title>
  <dc:creator/>
  <dc:language>en</dc:language>
  <cp:keywords/>
  <dcterms:created xsi:type="dcterms:W3CDTF">2025-12-10T11:03:52Z</dcterms:created>
  <dcterms:modified xsi:type="dcterms:W3CDTF">2025-12-10T11:03:52Z</dcterms:modified>
</cp:coreProperties>
</file>

<file path=docProps/custom.xml><?xml version="1.0" encoding="utf-8"?>
<Properties xmlns="http://schemas.openxmlformats.org/officeDocument/2006/custom-properties" xmlns:vt="http://schemas.openxmlformats.org/officeDocument/2006/docPropsVTypes"/>
</file>