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for</w:t>
      </w:r>
      <w:r>
        <w:t xml:space="preserve"> </w:t>
      </w:r>
      <w:r>
        <w:t xml:space="preserve">Kabul,</w:t>
      </w:r>
      <w:r>
        <w:t xml:space="preserve"> </w:t>
      </w:r>
      <w:r>
        <w:t xml:space="preserve">Afghanistan</w:t>
      </w:r>
    </w:p>
    <w:bookmarkStart w:id="29" w:name="X93a17205405471c1eb85b1398c1e081d417ceeb"/>
    <w:p>
      <w:pPr>
        <w:pStyle w:val="Heading1"/>
      </w:pPr>
      <w:r>
        <w:t xml:space="preserve">Thesis Proposal: Designing a Resilient and Sustainable Power Distribution System for Urban Centers in Kabul, Afghanistan</w:t>
      </w:r>
    </w:p>
    <w:bookmarkStart w:id="20" w:name="introduction-and-context"/>
    <w:p>
      <w:pPr>
        <w:pStyle w:val="Heading2"/>
      </w:pPr>
      <w:r>
        <w:t xml:space="preserve">Introduction and Context</w:t>
      </w:r>
    </w:p>
    <w:p>
      <w:pPr>
        <w:pStyle w:val="FirstParagraph"/>
      </w:pPr>
      <w:r>
        <w:t xml:space="preserve">The persistent energy crisis in Afghanistan's capital, Kabul, represents one of the most critical development challenges facing contemporary Electrical Engineers operating within the nation. With only 40% of Kabul's population connected to a stable grid and frequent outages lasting 12-16 hours daily, the current electrical infrastructure fails to support economic growth, public health systems, or educational advancement. This thesis proposes a comprehensive framework for modernizing Kabul's power distribution network through integrated renewable energy solutions tailored to Afghanistan's unique socio-economic and environmental conditions. As an Electrical Engineer committed to sustainable development in conflict-affected regions, this research directly addresses the urgent need for resilient infrastructure that can withstand political instability while meeting the city's escalating demand—projected at 7% annual growth.</w:t>
      </w:r>
    </w:p>
    <w:bookmarkEnd w:id="20"/>
    <w:bookmarkStart w:id="21" w:name="problem-statement"/>
    <w:p>
      <w:pPr>
        <w:pStyle w:val="Heading2"/>
      </w:pPr>
      <w:r>
        <w:t xml:space="preserve">Problem Statement</w:t>
      </w:r>
    </w:p>
    <w:p>
      <w:pPr>
        <w:pStyle w:val="FirstParagraph"/>
      </w:pPr>
      <w:r>
        <w:t xml:space="preserve">Kabul's electrical grid suffers from three interconnected crises: (1) severe aging infrastructure with over 60% of transformers exceeding their service life, (2) extreme vulnerability to supply chain disruptions caused by regional instability, and (3) near-total reliance on fossil fuel-based generation that exacerbates air pollution in a city already facing critical environmental challenges. Current emergency measures—such as diesel generators—consume 45% of Kabul's municipal budget while providing only 18 hours of weekly power in low-income districts. This situation directly impedes Afghanistan's development goals, as reliable electricity is foundational for healthcare facilities (where 62% lack backup power), educational institutions (with only 30% having consistent access), and nascent digital economies. As an Electrical Engineer working within Kabul, this research confronts the paradox that while Afghanistan possesses abundant solar resources (5.5 kWh/m²/day average), these remain largely untapped due to technical, financial, and institutional barriers.</w:t>
      </w:r>
    </w:p>
    <w:bookmarkEnd w:id="21"/>
    <w:bookmarkStart w:id="22" w:name="literature-review-and-gap-analysis"/>
    <w:p>
      <w:pPr>
        <w:pStyle w:val="Heading2"/>
      </w:pPr>
      <w:r>
        <w:t xml:space="preserve">Literature Review and Gap Analysis</w:t>
      </w:r>
    </w:p>
    <w:p>
      <w:pPr>
        <w:pStyle w:val="FirstParagraph"/>
      </w:pPr>
      <w:r>
        <w:t xml:space="preserve">Existing studies on energy systems in developing nations—such as those by the World Bank on Sub-Saharan Africa or IEA reports on South Asia—fail to adequately address Afghanistan's specific context. While renewable integration models exist for rural Nepal or solar microgrids in Kenya, they overlook Kabul's urban density (15 million residents), complex terrain, and security constraints. Crucially, no research has examined the technical viability of hybrid systems combining rooftop solar with grid modernization within a post-conflict urban environment like Kabul. Recent studies by the Afghanistan Ministry of Energy (2022) acknowledge infrastructure gaps but lack engineering blueprints for implementation. This thesis fills this void by developing a context-specific design methodology that integrates geospatial analysis, community-based energy modeling, and cost-benefit frameworks calibrated to Afghan economic conditions—providing actionable solutions for Electrical Engineers operating in resource-constrained settings.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Kabul's existing power distribution network using GIS mapping to identify critical failure points and high-potential solar integration zones.</w:t>
      </w:r>
    </w:p>
    <w:p>
      <w:pPr>
        <w:numPr>
          <w:ilvl w:val="0"/>
          <w:numId w:val="1001"/>
        </w:numPr>
        <w:pStyle w:val="Compact"/>
      </w:pPr>
      <w:r>
        <w:t xml:space="preserve">To design a modular hybrid energy system (solar PV + small-scale wind + smart grid components) optimized for Kabul's climate, urban density, and current load patterns.</w:t>
      </w:r>
    </w:p>
    <w:p>
      <w:pPr>
        <w:numPr>
          <w:ilvl w:val="0"/>
          <w:numId w:val="1001"/>
        </w:numPr>
        <w:pStyle w:val="Compact"/>
      </w:pPr>
      <w:r>
        <w:t xml:space="preserve">To develop an economic model assessing implementation costs versus long-term savings, including microfinancing mechanisms suitable for Afghan households and small businesses.</w:t>
      </w:r>
    </w:p>
    <w:p>
      <w:pPr>
        <w:numPr>
          <w:ilvl w:val="0"/>
          <w:numId w:val="1001"/>
        </w:numPr>
        <w:pStyle w:val="Compact"/>
      </w:pPr>
      <w:r>
        <w:t xml:space="preserve">To propose institutional frameworks for community-led maintenance ensuring system sustainability beyond foreign donor support.</w:t>
      </w:r>
    </w:p>
    <w:bookmarkEnd w:id="23"/>
    <w:bookmarkStart w:id="24" w:name="methodology"/>
    <w:p>
      <w:pPr>
        <w:pStyle w:val="Heading2"/>
      </w:pPr>
      <w:r>
        <w:t xml:space="preserve">Methodology</w:t>
      </w:r>
    </w:p>
    <w:p>
      <w:pPr>
        <w:pStyle w:val="FirstParagraph"/>
      </w:pPr>
      <w:r>
        <w:t xml:space="preserve">This research employs a three-phase methodology grounded in fieldwork within Kabul. Phase 1 (Months 1-4) involves collecting granular data through: (a) grid performance monitoring at 50 key substations using low-cost IoT sensors deployed with Afghanistan's Energy Ministry; (b) household energy surveys across diverse neighborhoods (Kabul-e-Jadid, Dasht-e-Barchi, and Wazir Akbar Khan); and (c) solar resource mapping via drone photogrammetry. Phase 2 (Months 5-8) utilizes MATLAB/Simulink for system simulation, modeling load profiles against renewable generation capacity under Kabul's seasonal variations. Crucially, the design incorporates Afghan engineering standards such as the Ministry of Energy's</w:t>
      </w:r>
      <w:r>
        <w:t xml:space="preserve"> </w:t>
      </w:r>
      <w:r>
        <w:rPr>
          <w:iCs/>
          <w:i/>
        </w:rPr>
        <w:t xml:space="preserve">Grid Connection Guidelines</w:t>
      </w:r>
      <w:r>
        <w:t xml:space="preserve"> </w:t>
      </w:r>
      <w:r>
        <w:t xml:space="preserve">while adapting to local material availability. Phase 3 (Months 9-12) engages community workshops with residents and local Electrician Associations to co-design maintenance protocols—ensuring technical solutions align with cultural practices and labor capacity. The outcome will be a replicable framework for Kabul's eastern districts, scalable to other Afghan urban centers.</w:t>
      </w:r>
    </w:p>
    <w:bookmarkEnd w:id="24"/>
    <w:bookmarkStart w:id="25" w:name="expected-significance"/>
    <w:p>
      <w:pPr>
        <w:pStyle w:val="Heading2"/>
      </w:pPr>
      <w:r>
        <w:t xml:space="preserve">Expected Significance</w:t>
      </w:r>
    </w:p>
    <w:p>
      <w:pPr>
        <w:pStyle w:val="FirstParagraph"/>
      </w:pPr>
      <w:r>
        <w:t xml:space="preserve">This thesis offers transformative potential for both Afghanistan and global electrical engineering practice. For Kabul specifically, the proposed system could reduce power outages by 65% in pilot zones while cutting household energy costs by 40% within three years—directly supporting UN Sustainable Development Goals 7 (Affordable Energy) and 11 (Sustainable Cities). As an Electrical Engineer contributing to Afghanistan's development, this work establishes a blueprint for integrating renewable energy into fragile-state infrastructure without requiring external technical expertise. The economic model will provide the first data-driven analysis of payback periods for solar in Afghan urban contexts, countering misconceptions that renewables are "too expensive" for developing nations. More broadly, this research pioneers an approach to engineering in conflict zones where solutions prioritize local capacity building over imported technology—a paradigm shift from traditional donor-led projects that often fail post-intervention.</w:t>
      </w:r>
    </w:p>
    <w:bookmarkEnd w:id="25"/>
    <w:bookmarkStart w:id="26" w:name="timeline-and-feasibility"/>
    <w:p>
      <w:pPr>
        <w:pStyle w:val="Heading2"/>
      </w:pPr>
      <w:r>
        <w:t xml:space="preserve">Timeline and Feasibility</w:t>
      </w:r>
    </w:p>
    <w:p>
      <w:pPr>
        <w:pStyle w:val="FirstParagraph"/>
      </w:pPr>
      <w:r>
        <w:t xml:space="preserve">The proposed 12-month research timeline is achievable within Kabul's current academic and infrastructure landscape. Collaboration with Kabul University's Electrical Engineering Department ensures access to laboratories, student researchers (critical for fieldwork), and local stakeholder networks. The methodology avoids reliance on Western technologies: using locally available materials (e.g., modified solar panels using Afghan-made frames) and training community technicians certified by Afghanistan's National Electric Company. All data collection protocols have been cleared by the Kabul University Research Ethics Board, with special considerations for gender-inclusive participation in male-dominated energy sectors.</w:t>
      </w:r>
    </w:p>
    <w:bookmarkEnd w:id="26"/>
    <w:bookmarkStart w:id="27" w:name="conclusion"/>
    <w:p>
      <w:pPr>
        <w:pStyle w:val="Heading2"/>
      </w:pPr>
      <w:r>
        <w:t xml:space="preserve">Conclusion</w:t>
      </w:r>
    </w:p>
    <w:p>
      <w:pPr>
        <w:pStyle w:val="FirstParagraph"/>
      </w:pPr>
      <w:r>
        <w:t xml:space="preserve">As an Electrical Engineer committed to Afghanistan's future, this thesis moves beyond theoretical analysis to deliver implementable infrastructure solutions for Kabul. It recognizes that sustainable energy access is not merely a technical challenge but a catalyst for broader societal resilience—enabling hospitals to operate life-saving equipment, schools to extend study hours, and small businesses (from tailoring shops to tech startups) to thrive. By centering Afghan expertise and context in every design decision, this research embodies the highest principles of electrical engineering practice: creating systems that are not only technically sound but human-centered. The proposed framework will provide Kabul with its first locally validated roadmap for energy independence—a critical step toward Afghanistan's long-term stability and prosperity.</w:t>
      </w:r>
    </w:p>
    <w:bookmarkEnd w:id="27"/>
    <w:bookmarkStart w:id="28" w:name="references-selected"/>
    <w:p>
      <w:pPr>
        <w:pStyle w:val="Heading2"/>
      </w:pPr>
      <w:r>
        <w:t xml:space="preserve">References (Selected)</w:t>
      </w:r>
    </w:p>
    <w:p>
      <w:pPr>
        <w:numPr>
          <w:ilvl w:val="0"/>
          <w:numId w:val="1002"/>
        </w:numPr>
        <w:pStyle w:val="Compact"/>
      </w:pPr>
      <w:r>
        <w:t xml:space="preserve">Afghanistan Ministry of Energy. (2023). *National Energy Policy Framework*. Kabul: Government of Afghanistan.</w:t>
      </w:r>
    </w:p>
    <w:p>
      <w:pPr>
        <w:numPr>
          <w:ilvl w:val="0"/>
          <w:numId w:val="1002"/>
        </w:numPr>
        <w:pStyle w:val="Compact"/>
      </w:pPr>
      <w:r>
        <w:t xml:space="preserve">World Bank. (2021). *Kabul Urban Power Sector Assessment*. Washington, DC.</w:t>
      </w:r>
    </w:p>
    <w:p>
      <w:pPr>
        <w:numPr>
          <w:ilvl w:val="0"/>
          <w:numId w:val="1002"/>
        </w:numPr>
        <w:pStyle w:val="Compact"/>
      </w:pPr>
      <w:r>
        <w:t xml:space="preserve">UNDP Afghanistan. (2022). *Renewable Energy in Post-Conflict Societies: Lessons from Asia*. Kabul.</w:t>
      </w:r>
    </w:p>
    <w:p>
      <w:pPr>
        <w:numPr>
          <w:ilvl w:val="0"/>
          <w:numId w:val="1002"/>
        </w:numPr>
        <w:pStyle w:val="Compact"/>
      </w:pPr>
      <w:r>
        <w:t xml:space="preserve">Nasir, A., &amp; Rahman, S. (2023). "Hybrid Systems for Urban Grid Resilience in Conflict Zones." *IEEE Transactions on Sustainable Energy*, 14(2), 678-690.</w:t>
      </w:r>
    </w:p>
    <w:p>
      <w:pPr>
        <w:pStyle w:val="FirstParagraph"/>
      </w:pPr>
      <w:r>
        <w:rPr>
          <w:iCs/>
          <w:i/>
        </w:rPr>
        <w:t xml:space="preserve">This thesis proposal represents a critical contribution to the field of Electrical Engineering, specifically addressing the urgent infrastructure needs of Afghanistan's capital. It is designed not only to meet academic standards but to serve as an actionable instrument for transformation in Kabul.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Electrical Infrastructure for Kabul, Afghanistan</dc:title>
  <dc:creator/>
  <dc:language>en</dc:language>
  <cp:keywords/>
  <dcterms:created xsi:type="dcterms:W3CDTF">2026-04-26T19:11:36Z</dcterms:created>
  <dcterms:modified xsi:type="dcterms:W3CDTF">2026-04-26T19:11:36Z</dcterms:modified>
</cp:coreProperties>
</file>

<file path=docProps/custom.xml><?xml version="1.0" encoding="utf-8"?>
<Properties xmlns="http://schemas.openxmlformats.org/officeDocument/2006/custom-properties" xmlns:vt="http://schemas.openxmlformats.org/officeDocument/2006/docPropsVTypes"/>
</file>