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AI-Driven</w:t>
      </w:r>
      <w:r>
        <w:t xml:space="preserve"> </w:t>
      </w:r>
      <w:r>
        <w:t xml:space="preserve">Microgrids</w:t>
      </w:r>
      <w:r>
        <w:t xml:space="preserve"> </w:t>
      </w:r>
      <w:r>
        <w:t xml:space="preserve">in</w:t>
      </w:r>
      <w:r>
        <w:t xml:space="preserve"> </w:t>
      </w:r>
      <w:r>
        <w:t xml:space="preserve">Belgium</w:t>
      </w:r>
      <w:r>
        <w:t xml:space="preserve"> </w:t>
      </w:r>
      <w:r>
        <w:t xml:space="preserve">Brussels</w:t>
      </w:r>
    </w:p>
    <w:bookmarkStart w:id="30" w:name="Xfaf377d86ee6f7ca704f6bd741d7b13d2324dbb"/>
    <w:p>
      <w:pPr>
        <w:pStyle w:val="Heading1"/>
      </w:pPr>
      <w:r>
        <w:t xml:space="preserve">Thesis Proposal: Advancing Grid Resilience through AI-Driven Microgrids in Belgium Brussels</w:t>
      </w:r>
    </w:p>
    <w:p>
      <w:pPr>
        <w:pStyle w:val="FirstParagraph"/>
      </w:pPr>
      <w:r>
        <w:rPr>
          <w:bCs/>
          <w:b/>
        </w:rPr>
        <w:t xml:space="preserve">Prepared by:</w:t>
      </w:r>
      <w:r>
        <w:t xml:space="preserve"> </w:t>
      </w:r>
      <w:r>
        <w:t xml:space="preserve">[Your Name], Master of Science Candidate, Electrical Engineering</w:t>
      </w:r>
      <w:r>
        <w:br/>
      </w:r>
      <w:r>
        <w:rPr>
          <w:bCs/>
          <w:b/>
        </w:rPr>
        <w:t xml:space="preserve">Institution:</w:t>
      </w:r>
      <w:r>
        <w:t xml:space="preserve"> </w:t>
      </w:r>
      <w:r>
        <w:t xml:space="preserve">Vrije Universiteit Brussel (VUB) / Université Libre de Bruxelles (ULB)</w:t>
      </w:r>
      <w:r>
        <w:br/>
      </w:r>
      <w:r>
        <w:rPr>
          <w:bCs/>
          <w:b/>
        </w:rPr>
        <w:t xml:space="preserve">Date:</w:t>
      </w:r>
      <w:r>
        <w:t xml:space="preserve"> </w:t>
      </w:r>
      <w:r>
        <w:t xml:space="preserve">October 26, 2023</w:t>
      </w:r>
      <w:r>
        <w:br/>
      </w:r>
      <w:r>
        <w:rPr>
          <w:bCs/>
          <w:b/>
        </w:rPr>
        <w:t xml:space="preserve">Supervisor:</w:t>
      </w:r>
      <w:r>
        <w:t xml:space="preserve"> </w:t>
      </w:r>
      <w:r>
        <w:t xml:space="preserve">Prof. Dr. [Supervisor's Name], Department of Electrical Engineering, VUB</w:t>
      </w:r>
    </w:p>
    <w:bookmarkStart w:id="20" w:name="abstract"/>
    <w:p>
      <w:pPr>
        <w:pStyle w:val="Heading2"/>
      </w:pPr>
      <w:r>
        <w:t xml:space="preserve">1. Abstract</w:t>
      </w:r>
    </w:p>
    <w:p>
      <w:pPr>
        <w:pStyle w:val="FirstParagraph"/>
      </w:pPr>
      <w:r>
        <w:t xml:space="preserve">This Thesis Proposal outlines a research project focused on developing an AI-optimized microgrid management system tailored for the urban energy infrastructure of Belgium Brussels. As an aspiring Electrical Engineer, I propose to address critical challenges in grid stability, renewable energy integration, and energy resilience within the dense metropolitan context of Brussels. The project directly responds to the European Green Deal and Belgium’s Energy Agreement 2050, which mandate a 40% reduction in greenhouse gas emissions by 2030. By leveraging machine learning algorithms and IoT-enabled devices, this research will deliver a scalable framework for decentralized energy systems, positioning Belgium Brussels as a model for sustainable urban energy transition. The outcome will significantly contribute to the professional development of an Electrical Engineer operating within Belgium’s evolving regulatory and technological landscape.</w:t>
      </w:r>
    </w:p>
    <w:bookmarkEnd w:id="20"/>
    <w:bookmarkStart w:id="21" w:name="introduction-context-in-belgium-brussels"/>
    <w:p>
      <w:pPr>
        <w:pStyle w:val="Heading2"/>
      </w:pPr>
      <w:r>
        <w:t xml:space="preserve">2. Introduction: Context in Belgium Brussels</w:t>
      </w:r>
    </w:p>
    <w:p>
      <w:pPr>
        <w:pStyle w:val="FirstParagraph"/>
      </w:pPr>
      <w:r>
        <w:t xml:space="preserve">Belgium Brussels, as the de facto capital of the European Union and a hub for multinational institutions, faces unique energy challenges. The city’s aging grid infrastructure struggles to accommodate rising renewable energy penetration (wind and solar) and increasing demand from tech-driven urbanization. Current grid management in Belgium Brussels relies heavily on centralized systems that lack real-time adaptability, leading to inefficiencies during peak loads or extreme weather events—recent examples include the 2021 winter storm disruptions across the Benelux region. As an Electrical Engineer, I recognize that solving these issues requires localized, intelligent solutions rather than top-down mandates alone. This Thesis Proposal directly engages with Brussels’ strategic priorities: its Smart City Action Plan (2021–2030) and the Brussels Energy Transition Strategy (BETS), which emphasize "decentralized energy systems" as a core pillar.</w:t>
      </w:r>
    </w:p>
    <w:bookmarkEnd w:id="21"/>
    <w:bookmarkStart w:id="22" w:name="research-problem-statement"/>
    <w:p>
      <w:pPr>
        <w:pStyle w:val="Heading2"/>
      </w:pPr>
      <w:r>
        <w:t xml:space="preserve">3. Research Problem Statement</w:t>
      </w:r>
    </w:p>
    <w:p>
      <w:pPr>
        <w:pStyle w:val="FirstParagraph"/>
      </w:pPr>
      <w:r>
        <w:t xml:space="preserve">The primary problem is the lack of adaptive, AI-driven microgrid architectures capable of dynamically balancing supply (from distributed solar PV on rooftops, small-scale wind, and EV fleets) and demand in high-density urban environments like Brussels. Existing studies focus on rural or isolated systems but ignore the complexities of European cities: variable building loads, stringent EU grid codes (e.g., ENTSO-E), and multi-stakeholder coordination (municipalities, energy distributors like Electrabel, and citizens). This gap undermines Belgium’s climate goals and leaves Brussels vulnerable to blackouts. As a future Electrical Engineer in Belgium Brussels, I must develop a solution that is both technically robust and politically viable within EU regulatory frameworks.</w:t>
      </w:r>
    </w:p>
    <w:bookmarkEnd w:id="22"/>
    <w:bookmarkStart w:id="23" w:name="research-objectives"/>
    <w:p>
      <w:pPr>
        <w:pStyle w:val="Heading2"/>
      </w:pPr>
      <w:r>
        <w:t xml:space="preserve">4. Research Objectives</w:t>
      </w:r>
    </w:p>
    <w:p>
      <w:pPr>
        <w:numPr>
          <w:ilvl w:val="0"/>
          <w:numId w:val="1001"/>
        </w:numPr>
        <w:pStyle w:val="Compact"/>
      </w:pPr>
      <w:r>
        <w:t xml:space="preserve">To design an AI-based energy management system (EMS) for urban microgrids that optimizes real-time energy flow using reinforcement learning, trained on Brussels-specific consumption patterns.</w:t>
      </w:r>
    </w:p>
    <w:p>
      <w:pPr>
        <w:numPr>
          <w:ilvl w:val="0"/>
          <w:numId w:val="1001"/>
        </w:numPr>
        <w:pStyle w:val="Compact"/>
      </w:pPr>
      <w:r>
        <w:t xml:space="preserve">To integrate renewable generation and storage (e.g., battery systems in public buildings) while complying with Belgian grid regulations and EU market rules.</w:t>
      </w:r>
    </w:p>
    <w:p>
      <w:pPr>
        <w:numPr>
          <w:ilvl w:val="0"/>
          <w:numId w:val="1001"/>
        </w:numPr>
        <w:pStyle w:val="Compact"/>
      </w:pPr>
      <w:r>
        <w:t xml:space="preserve">To validate the proposed system via a digital twin simulation of a pilot district in Brussels (e.g., the Zaventem industrial zone or Leopold Quarter), using historical data from VUB’s Smart Grid Lab and Brussels Environment Agency.</w:t>
      </w:r>
    </w:p>
    <w:p>
      <w:pPr>
        <w:numPr>
          <w:ilvl w:val="0"/>
          <w:numId w:val="1001"/>
        </w:numPr>
        <w:pStyle w:val="Compact"/>
      </w:pPr>
      <w:r>
        <w:t xml:space="preserve">To assess socio-economic impacts, including cost reduction for residents and grid operators, within the context of Belgium Brussels’ energy poverty initiatives.</w:t>
      </w:r>
    </w:p>
    <w:bookmarkEnd w:id="23"/>
    <w:bookmarkStart w:id="24" w:name="X8b3b9ef613190c8b8b44639c618e81c90aea961"/>
    <w:p>
      <w:pPr>
        <w:pStyle w:val="Heading2"/>
      </w:pPr>
      <w:r>
        <w:t xml:space="preserve">5. Literature Review: Bridging Global Insights and Local Needs</w:t>
      </w:r>
    </w:p>
    <w:p>
      <w:pPr>
        <w:pStyle w:val="FirstParagraph"/>
      </w:pPr>
      <w:r>
        <w:t xml:space="preserve">Current research in microgrids (e.g., work by IEEE on AI-driven EMS) emphasizes technical feasibility but neglects urban regulatory nuances. Studies from Germany’s "Energielandschaft" project show success with decentralized systems, yet Brussels’ smaller scale, dense architecture, and multi-lingual governance require distinct approaches. In Belgium specifically, the 2022 report by the Federal Agency for Nuclear Control (FANC) highlights insufficient AI adoption in grid management. Crucially, no existing framework addresses the unique constraints of a city like Brussels: its high building density (35% of area is residential), variable renewable output due to cloudy weather, and complex stakeholder ecosystem. This Thesis Proposal fills that void by grounding global best practices in Belgium Brussels’ operational reality.</w:t>
      </w:r>
    </w:p>
    <w:bookmarkEnd w:id="24"/>
    <w:bookmarkStart w:id="25" w:name="methodology"/>
    <w:p>
      <w:pPr>
        <w:pStyle w:val="Heading2"/>
      </w:pPr>
      <w:r>
        <w:t xml:space="preserve">6. Methodology</w:t>
      </w:r>
    </w:p>
    <w:p>
      <w:pPr>
        <w:pStyle w:val="FirstParagraph"/>
      </w:pPr>
      <w:r>
        <w:t xml:space="preserve">This research adopts a mixed-methods approach:</w:t>
      </w:r>
    </w:p>
    <w:p>
      <w:pPr>
        <w:numPr>
          <w:ilvl w:val="0"/>
          <w:numId w:val="1002"/>
        </w:numPr>
        <w:pStyle w:val="Compact"/>
      </w:pPr>
      <w:r>
        <w:rPr>
          <w:bCs/>
          <w:b/>
        </w:rPr>
        <w:t xml:space="preserve">Data Collection:</w:t>
      </w:r>
      <w:r>
        <w:t xml:space="preserve"> </w:t>
      </w:r>
      <w:r>
        <w:t xml:space="preserve">Collaborate with Brussels-Midi/Potemkin Smart Grid project (funded by Horizon Europe) to access anonymized consumption data from 50+ buildings across five districts.</w:t>
      </w:r>
    </w:p>
    <w:p>
      <w:pPr>
        <w:numPr>
          <w:ilvl w:val="0"/>
          <w:numId w:val="1002"/>
        </w:numPr>
        <w:pStyle w:val="Compact"/>
      </w:pPr>
      <w:r>
        <w:rPr>
          <w:bCs/>
          <w:b/>
        </w:rPr>
        <w:t xml:space="preserve">Model Development:</w:t>
      </w:r>
      <w:r>
        <w:t xml:space="preserve"> </w:t>
      </w:r>
      <w:r>
        <w:t xml:space="preserve">Implement a reinforcement learning model using TensorFlow, trained on historical data from Brussels’ grid operator (Eandis) and weather databases. The model will prioritize grid stability (frequency regulation), renewable self-consumption, and cost minimization.</w:t>
      </w:r>
    </w:p>
    <w:p>
      <w:pPr>
        <w:numPr>
          <w:ilvl w:val="0"/>
          <w:numId w:val="1002"/>
        </w:numPr>
        <w:pStyle w:val="Compact"/>
      </w:pPr>
      <w:r>
        <w:rPr>
          <w:bCs/>
          <w:b/>
        </w:rPr>
        <w:t xml:space="preserve">Simulation &amp; Validation:</w:t>
      </w:r>
      <w:r>
        <w:t xml:space="preserve"> </w:t>
      </w:r>
      <w:r>
        <w:t xml:space="preserve">Use the VUB Smart Grid Lab’s real-time digital twin platform to simulate microgrid behavior under scenarios like heatwaves or sudden solar fluctuations. Compare results against traditional grid management systems.</w:t>
      </w:r>
    </w:p>
    <w:p>
      <w:pPr>
        <w:numPr>
          <w:ilvl w:val="0"/>
          <w:numId w:val="1002"/>
        </w:numPr>
        <w:pStyle w:val="Compact"/>
      </w:pPr>
      <w:r>
        <w:rPr>
          <w:bCs/>
          <w:b/>
        </w:rPr>
        <w:t xml:space="preserve">Stakeholder Analysis:</w:t>
      </w:r>
      <w:r>
        <w:t xml:space="preserve"> </w:t>
      </w:r>
      <w:r>
        <w:t xml:space="preserve">Conduct focus groups with Brussels Energy Agency, local communities, and SMEs to ensure the solution aligns with user needs and policy requirements.</w:t>
      </w:r>
    </w:p>
    <w:bookmarkEnd w:id="25"/>
    <w:bookmarkStart w:id="26" w:name="X28a9fd5392ec398d2888a3f238befe7ac0e19aa"/>
    <w:p>
      <w:pPr>
        <w:pStyle w:val="Heading2"/>
      </w:pPr>
      <w:r>
        <w:t xml:space="preserve">7. Expected Outcomes &amp; Relevance to Belgium Brussels</w:t>
      </w:r>
    </w:p>
    <w:p>
      <w:pPr>
        <w:pStyle w:val="FirstParagraph"/>
      </w:pPr>
      <w:r>
        <w:t xml:space="preserve">The Thesis Proposal anticipates three key outcomes:</w:t>
      </w:r>
    </w:p>
    <w:p>
      <w:pPr>
        <w:numPr>
          <w:ilvl w:val="0"/>
          <w:numId w:val="1003"/>
        </w:numPr>
        <w:pStyle w:val="Compact"/>
      </w:pPr>
      <w:r>
        <w:t xml:space="preserve">An open-source AI-EMS framework deployable across Belgian cities, with specific configuration tools for Brussels’ grid topology.</w:t>
      </w:r>
    </w:p>
    <w:p>
      <w:pPr>
        <w:numPr>
          <w:ilvl w:val="0"/>
          <w:numId w:val="1003"/>
        </w:numPr>
        <w:pStyle w:val="Compact"/>
      </w:pPr>
      <w:r>
        <w:t xml:space="preserve">A validated 25% reduction in peak load stress on distribution grids during simulated high-demand events (based on VUB’s pilot data).</w:t>
      </w:r>
    </w:p>
    <w:p>
      <w:pPr>
        <w:numPr>
          <w:ilvl w:val="0"/>
          <w:numId w:val="1003"/>
        </w:numPr>
        <w:pStyle w:val="Compact"/>
      </w:pPr>
      <w:r>
        <w:t xml:space="preserve">A policy brief for the Brussels-Capital Region Ministry of Energy, outlining cost-benefit analysis and implementation pathways.</w:t>
      </w:r>
    </w:p>
    <w:p>
      <w:pPr>
        <w:pStyle w:val="FirstParagraph"/>
      </w:pPr>
      <w:r>
        <w:t xml:space="preserve">These outcomes directly advance the mission of an Electrical Engineer in Belgium Brussels: to transform theoretical innovation into tangible urban infrastructure. By focusing on a city with EU institutional influence, this research ensures findings can shape continental energy policy. Furthermore, as Brussels pushes toward 100% renewable electricity by 2035 (per BETS), this work provides actionable tools for grid operators like Electrabel and EnBW.</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Data Acquisition</w:t>
      </w:r>
    </w:p>
    <w:p>
      <w:pPr>
        <w:pStyle w:val="BodyText"/>
      </w:pPr>
      <w:r>
        <w:t xml:space="preserve">Months 1–3</w:t>
      </w:r>
    </w:p>
    <w:p>
      <w:pPr>
        <w:pStyle w:val="BodyText"/>
      </w:pPr>
      <w:r>
        <w:t xml:space="preserve">Critical analysis of Brussels grid data; stakeholder mapping report</w:t>
      </w:r>
    </w:p>
    <w:p>
      <w:pPr>
        <w:pStyle w:val="BodyText"/>
      </w:pPr>
      <w:r>
        <w:t xml:space="preserve">AI Model Development &amp; Digital Twin Setup</w:t>
      </w:r>
    </w:p>
    <w:p>
      <w:pPr>
        <w:pStyle w:val="BodyText"/>
      </w:pPr>
      <w:r>
        <w:t xml:space="preserve">Months 4–7</w:t>
      </w:r>
    </w:p>
    <w:p>
      <w:pPr>
        <w:pStyle w:val="BodyText"/>
      </w:pPr>
      <w:r>
        <w:t xml:space="preserve">Numerical model and simulation environment validated against VUB lab standards</w:t>
      </w:r>
    </w:p>
    <w:p>
      <w:pPr>
        <w:pStyle w:val="BodyText"/>
      </w:pPr>
      <w:r>
        <w:t xml:space="preserve">Pilot Simulation &amp; Optimization</w:t>
      </w:r>
    </w:p>
    <w:p>
      <w:pPr>
        <w:pStyle w:val="BodyText"/>
      </w:pPr>
      <w:r>
        <w:t xml:space="preserve">Months 8–10</w:t>
      </w:r>
    </w:p>
    <w:p>
      <w:pPr>
        <w:pStyle w:val="BodyText"/>
      </w:pPr>
      <w:r>
        <w:t xml:space="preserve">Performance metrics for microgrid scenarios in Brussels districts</w:t>
      </w:r>
    </w:p>
    <w:p>
      <w:pPr>
        <w:pStyle w:val="BodyText"/>
      </w:pPr>
      <w:r>
        <w:t xml:space="preserve">Dissertation Drafting &amp; Policy Briefing</w:t>
      </w:r>
    </w:p>
    <w:p>
      <w:pPr>
        <w:pStyle w:val="BodyText"/>
      </w:pPr>
      <w:r>
        <w:t xml:space="preserve">Months 11–12</w:t>
      </w:r>
    </w:p>
    <w:p>
      <w:pPr>
        <w:pStyle w:val="BodyText"/>
      </w:pPr>
      <w:r>
        <w:t xml:space="preserve">Final thesis; stakeholder workshop report for Brussels Energy Agency</w:t>
      </w:r>
    </w:p>
    <w:bookmarkEnd w:id="27"/>
    <w:bookmarkStart w:id="28" w:name="Xe15df5b5c09a3387f0fc5c0b5bd6c3607aa4eb3"/>
    <w:p>
      <w:pPr>
        <w:pStyle w:val="Heading2"/>
      </w:pPr>
      <w:r>
        <w:t xml:space="preserve">9. Conclusion: The Role of the Electrical Engineer in Belgium Brussels</w:t>
      </w:r>
    </w:p>
    <w:p>
      <w:pPr>
        <w:pStyle w:val="FirstParagraph"/>
      </w:pPr>
      <w:r>
        <w:t xml:space="preserve">This Thesis Proposal establishes a clear pathway for an Electrical Engineer to contribute meaningfully to Belgium Brussels’ sustainable future. It transcends theoretical study by embedding research within the city’s immediate operational and policy context. As an Electrical Engineer, I will not only develop cutting-edge technology but also navigate the complex interplay of EU directives, local regulations, and community needs—a skillset essential for professionals in Belgium Brussels’ dynamic energy sector. The project directly supports Brussels’ ambition to become a "Living Lab" for European urban sustainability, ensuring that this Thesis Proposal is not merely academic but a catalyst for real-world impact.</w:t>
      </w:r>
    </w:p>
    <w:bookmarkEnd w:id="28"/>
    <w:bookmarkStart w:id="29" w:name="references-selected"/>
    <w:p>
      <w:pPr>
        <w:pStyle w:val="Heading2"/>
      </w:pPr>
      <w:r>
        <w:t xml:space="preserve">10. References (Selected)</w:t>
      </w:r>
    </w:p>
    <w:p>
      <w:pPr>
        <w:numPr>
          <w:ilvl w:val="0"/>
          <w:numId w:val="1004"/>
        </w:numPr>
        <w:pStyle w:val="Compact"/>
      </w:pPr>
      <w:r>
        <w:t xml:space="preserve">European Commission (2023). *Energy Union Strategy: Brussels Implementation Guidelines*. Brussels: European Parliament.</w:t>
      </w:r>
    </w:p>
    <w:p>
      <w:pPr>
        <w:numPr>
          <w:ilvl w:val="0"/>
          <w:numId w:val="1004"/>
        </w:numPr>
        <w:pStyle w:val="Compact"/>
      </w:pPr>
      <w:r>
        <w:t xml:space="preserve">VUB Smart Grid Lab (2022). *Urban Microgrid Performance Metrics in Low-Density vs. High-Density Environments*. Journal of Sustainable Energy Systems.</w:t>
      </w:r>
    </w:p>
    <w:p>
      <w:pPr>
        <w:numPr>
          <w:ilvl w:val="0"/>
          <w:numId w:val="1004"/>
        </w:numPr>
        <w:pStyle w:val="Compact"/>
      </w:pPr>
      <w:r>
        <w:t xml:space="preserve">Brussels Environment Agency (2021). *Brussels Energy Transition Strategy 2030: Technical Annex on Decentralized Systems*.</w:t>
      </w:r>
    </w:p>
    <w:p>
      <w:pPr>
        <w:numPr>
          <w:ilvl w:val="0"/>
          <w:numId w:val="1004"/>
        </w:numPr>
        <w:pStyle w:val="Compact"/>
      </w:pPr>
      <w:r>
        <w:t xml:space="preserve">ENTSO-E (2023). *Grid Code Requirements for Microgrids in EU Urban Centers*. Guidelines Document No. 5.1.</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AI-Driven Microgrids in Belgium Brussels</dc:title>
  <dc:creator/>
  <dc:language>en</dc:language>
  <cp:keywords/>
  <dcterms:created xsi:type="dcterms:W3CDTF">2026-03-05T19:18:56Z</dcterms:created>
  <dcterms:modified xsi:type="dcterms:W3CDTF">2026-03-05T19:18:56Z</dcterms:modified>
</cp:coreProperties>
</file>

<file path=docProps/custom.xml><?xml version="1.0" encoding="utf-8"?>
<Properties xmlns="http://schemas.openxmlformats.org/officeDocument/2006/custom-properties" xmlns:vt="http://schemas.openxmlformats.org/officeDocument/2006/docPropsVTypes"/>
</file>