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Sources</w:t>
      </w:r>
      <w:r>
        <w:t xml:space="preserve"> </w:t>
      </w:r>
      <w:r>
        <w:t xml:space="preserve">in</w:t>
      </w:r>
      <w:r>
        <w:t xml:space="preserve"> </w:t>
      </w:r>
      <w:r>
        <w:t xml:space="preserve">Urban</w:t>
      </w:r>
      <w:r>
        <w:t xml:space="preserve"> </w:t>
      </w:r>
      <w:r>
        <w:t xml:space="preserve">Areas</w:t>
      </w:r>
      <w:r>
        <w:t xml:space="preserve"> </w:t>
      </w:r>
      <w:r>
        <w:t xml:space="preserve">-</w:t>
      </w:r>
      <w:r>
        <w:t xml:space="preserve"> </w:t>
      </w:r>
      <w:r>
        <w:t xml:space="preserve">A</w:t>
      </w:r>
      <w:r>
        <w:t xml:space="preserve"> </w:t>
      </w:r>
      <w:r>
        <w:t xml:space="preserve">São</w:t>
      </w:r>
      <w:r>
        <w:t xml:space="preserve"> </w:t>
      </w:r>
      <w:r>
        <w:t xml:space="preserve">Paulo</w:t>
      </w:r>
      <w:r>
        <w:t xml:space="preserve"> </w:t>
      </w:r>
      <w:r>
        <w:t xml:space="preserve">Case</w:t>
      </w:r>
      <w:r>
        <w:t xml:space="preserve"> </w:t>
      </w:r>
      <w:r>
        <w:t xml:space="preserve">Study</w:t>
      </w:r>
    </w:p>
    <w:bookmarkStart w:id="28" w:name="X0baa088c01a456b5155cdf405ec7084398b1b13"/>
    <w:p>
      <w:pPr>
        <w:pStyle w:val="Heading1"/>
      </w:pPr>
      <w:r>
        <w:t xml:space="preserve">Thesis Proposal: Smart Grid Integration of Renewable Energy Sources in Urban Areas - A Case Study for Brazil São Paulo</w:t>
      </w:r>
    </w:p>
    <w:bookmarkStart w:id="20" w:name="introduction"/>
    <w:p>
      <w:pPr>
        <w:pStyle w:val="Heading2"/>
      </w:pPr>
      <w:r>
        <w:t xml:space="preserve">Introduction</w:t>
      </w:r>
    </w:p>
    <w:p>
      <w:pPr>
        <w:pStyle w:val="FirstParagraph"/>
      </w:pPr>
      <w:r>
        <w:t xml:space="preserve">The rapid urbanization and industrial growth in Brazil São Paulo present unprecedented challenges for the electrical infrastructure. As the most populous city globally with over 22 million residents and a significant economic hub, São Paulo consumes approximately 15% of Brazil's total electricity demand. Current grid infrastructure struggles to accommodate rising energy demands while integrating renewable sources, creating inefficiencies that impact both sustainability goals and economic stability. This Thesis Proposal addresses these critical challenges through the lens of modern Electrical Engineering practices tailored specifically for Brazil São Paulo's unique urban environment.</w:t>
      </w:r>
    </w:p>
    <w:p>
      <w:pPr>
        <w:pStyle w:val="BodyText"/>
      </w:pPr>
      <w:r>
        <w:t xml:space="preserve">As a future Electrical Engineer operating in this complex ecosystem, understanding how to optimize grid operations while supporting Brazil's renewable energy expansion is not merely academic—it is an urgent professional responsibility. The proposed research directly aligns with Brazil's National Energy Plan (PNE 2050) and São Paulo State's Decree No. 64.871/2023, which mandate a 45% renewable energy share by 2030.</w:t>
      </w:r>
    </w:p>
    <w:bookmarkEnd w:id="20"/>
    <w:bookmarkStart w:id="21" w:name="problem-statement"/>
    <w:p>
      <w:pPr>
        <w:pStyle w:val="Heading2"/>
      </w:pPr>
      <w:r>
        <w:t xml:space="preserve">Problem Statement</w:t>
      </w:r>
    </w:p>
    <w:p>
      <w:pPr>
        <w:pStyle w:val="FirstParagraph"/>
      </w:pPr>
      <w:r>
        <w:t xml:space="preserve">São Paulo faces three interrelated grid challenges: (1) Aging infrastructure unable to handle distributed generation from rooftop solar installations; (2) Grid congestion during peak hours in densely populated zones like Centro and Vila Mariana; (3) High technical losses exceeding 18%—significantly above the global average of 8%. Current solutions remain fragmented due to insufficient integration frameworks for Electrical Engineer professionals working across utility companies, municipal agencies, and renewable developers in Brazil São Paulo.</w:t>
      </w:r>
    </w:p>
    <w:p>
      <w:pPr>
        <w:pStyle w:val="BodyText"/>
      </w:pPr>
      <w:r>
        <w:t xml:space="preserve">The absence of location-specific grid models for megacities like São Paulo hinders effective planning. While international smart grid technologies exist, they fail to address Brazil's unique regulatory landscape (including ANEEL regulations) and climatic conditions—particularly the high humidity and intense solar radiation affecting equipment performance in urban settings.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city-specific smart grid framework</w:t>
      </w:r>
      <w:r>
        <w:t xml:space="preserve"> </w:t>
      </w:r>
      <w:r>
        <w:t xml:space="preserve">for Brazil São Paulo that integrates photovoltaic systems, demand response mechanisms, and energy storage while complying with Brazilian technical standards (NBR 5410/IEC 60364).</w:t>
      </w:r>
    </w:p>
    <w:p>
      <w:pPr>
        <w:numPr>
          <w:ilvl w:val="0"/>
          <w:numId w:val="1001"/>
        </w:numPr>
        <w:pStyle w:val="Compact"/>
      </w:pPr>
      <w:r>
        <w:rPr>
          <w:bCs/>
          <w:b/>
        </w:rPr>
        <w:t xml:space="preserve">Analyze real-time data</w:t>
      </w:r>
      <w:r>
        <w:t xml:space="preserve"> </w:t>
      </w:r>
      <w:r>
        <w:t xml:space="preserve">from São Paulo's distribution network (via CPFL Energia and AES Eletropaulo) to identify optimal renewable integration points in high-demand neighborhoods.</w:t>
      </w:r>
    </w:p>
    <w:p>
      <w:pPr>
        <w:numPr>
          <w:ilvl w:val="0"/>
          <w:numId w:val="1001"/>
        </w:numPr>
        <w:pStyle w:val="Compact"/>
      </w:pPr>
      <w:r>
        <w:rPr>
          <w:bCs/>
          <w:b/>
        </w:rPr>
        <w:t xml:space="preserve">Design a cost-benefit model</w:t>
      </w:r>
      <w:r>
        <w:t xml:space="preserve"> </w:t>
      </w:r>
      <w:r>
        <w:t xml:space="preserve">evaluating grid modernization investments against energy loss reduction, carbon footprint metrics, and economic returns for Electrical Engineer project planners.</w:t>
      </w:r>
    </w:p>
    <w:p>
      <w:pPr>
        <w:numPr>
          <w:ilvl w:val="0"/>
          <w:numId w:val="1001"/>
        </w:numPr>
        <w:pStyle w:val="Compact"/>
      </w:pPr>
      <w:r>
        <w:rPr>
          <w:bCs/>
          <w:b/>
        </w:rPr>
        <w:t xml:space="preserve">Create an implementation roadmap</w:t>
      </w:r>
      <w:r>
        <w:t xml:space="preserve"> </w:t>
      </w:r>
      <w:r>
        <w:t xml:space="preserve">for São Paulo municipal utilities that addresses regulatory hurdles unique to Brazil's decentralized energy market.</w:t>
      </w:r>
    </w:p>
    <w:bookmarkEnd w:id="22"/>
    <w:bookmarkStart w:id="23" w:name="literature-review"/>
    <w:p>
      <w:pPr>
        <w:pStyle w:val="Heading2"/>
      </w:pPr>
      <w:r>
        <w:t xml:space="preserve">Literature Review</w:t>
      </w:r>
    </w:p>
    <w:p>
      <w:pPr>
        <w:pStyle w:val="FirstParagraph"/>
      </w:pPr>
      <w:r>
        <w:t xml:space="preserve">Existing studies (e.g., Silva &amp; Costa, 2021 on Brazilian microgrids; Wang et al., 2023 on Asian urban grids) reveal gaps in contextual adaptation. While IEEE Transactions have explored smart grid algorithms, none address São Paulo's specific challenges: the city's high population density (8,654/km² vs. global average 56), uneven rooftop solar adoption across socioeconomic zones, and legacy equipment in historic districts like Bela Vista.</w:t>
      </w:r>
    </w:p>
    <w:p>
      <w:pPr>
        <w:pStyle w:val="BodyText"/>
      </w:pPr>
      <w:r>
        <w:t xml:space="preserve">Crucially, Brazilian research focuses narrowly on rural electrification (e.g., PROINFA program), neglecting urban energy transition needs. This Thesis Proposal bridges that gap by proposing the first Electrical Engineer-led framework designed for Brazil São Paulo's metropolitan scale. The methodology incorporates lessons from successful European smart city projects (e.g., Barcelona's 2016 grid modernization) while adapting to Brazil's distinct institutional environment.</w:t>
      </w:r>
    </w:p>
    <w:bookmarkEnd w:id="23"/>
    <w:bookmarkStart w:id="24" w:name="methodology"/>
    <w:p>
      <w:pPr>
        <w:pStyle w:val="Heading2"/>
      </w:pPr>
      <w:r>
        <w:t xml:space="preserve">Methodology</w:t>
      </w:r>
    </w:p>
    <w:p>
      <w:pPr>
        <w:pStyle w:val="FirstParagraph"/>
      </w:pPr>
      <w:r>
        <w:t xml:space="preserve">This research adopts a mixed-methods approach combining computational modeling and field validation:</w:t>
      </w:r>
    </w:p>
    <w:p>
      <w:pPr>
        <w:numPr>
          <w:ilvl w:val="0"/>
          <w:numId w:val="1002"/>
        </w:numPr>
        <w:pStyle w:val="Compact"/>
      </w:pPr>
      <w:r>
        <w:rPr>
          <w:bCs/>
          <w:b/>
        </w:rPr>
        <w:t xml:space="preserve">Data Collection (Months 1-4):</w:t>
      </w:r>
      <w:r>
        <w:t xml:space="preserve"> </w:t>
      </w:r>
      <w:r>
        <w:t xml:space="preserve">Partner with São Paulo's Energy Regulatory Agency (ANEEL) to obtain anonymized grid data, including load profiles from the last 5 years across 20 high-density zones.</w:t>
      </w:r>
    </w:p>
    <w:p>
      <w:pPr>
        <w:numPr>
          <w:ilvl w:val="0"/>
          <w:numId w:val="1002"/>
        </w:numPr>
        <w:pStyle w:val="Compact"/>
      </w:pPr>
      <w:r>
        <w:rPr>
          <w:bCs/>
          <w:b/>
        </w:rPr>
        <w:t xml:space="preserve">Model Development (Months 5-8):</w:t>
      </w:r>
      <w:r>
        <w:t xml:space="preserve"> </w:t>
      </w:r>
      <w:r>
        <w:t xml:space="preserve">Utilize MATLAB/Simulink to simulate grid behavior with varying renewable penetration rates (10%-40%), incorporating São Paulo-specific variables: ambient temperature curves, solar irradiance maps from INPE, and load diversity factors for residential/commercial sectors.</w:t>
      </w:r>
    </w:p>
    <w:p>
      <w:pPr>
        <w:numPr>
          <w:ilvl w:val="0"/>
          <w:numId w:val="1002"/>
        </w:numPr>
        <w:pStyle w:val="Compact"/>
      </w:pPr>
      <w:r>
        <w:rPr>
          <w:bCs/>
          <w:b/>
        </w:rPr>
        <w:t xml:space="preserve">Field Validation (Months 9-12):</w:t>
      </w:r>
      <w:r>
        <w:t xml:space="preserve"> </w:t>
      </w:r>
      <w:r>
        <w:t xml:space="preserve">Deploy IoT sensors in a pilot zone (e.g., Jardim Paulista) with CPFL Energia to test algorithm predictions against real-time grid performance metrics.</w:t>
      </w:r>
    </w:p>
    <w:p>
      <w:pPr>
        <w:numPr>
          <w:ilvl w:val="0"/>
          <w:numId w:val="1002"/>
        </w:numPr>
        <w:pStyle w:val="Compact"/>
      </w:pPr>
      <w:r>
        <w:rPr>
          <w:bCs/>
          <w:b/>
        </w:rPr>
        <w:t xml:space="preserve">Economic Analysis (Month 13):</w:t>
      </w:r>
      <w:r>
        <w:t xml:space="preserve"> </w:t>
      </w:r>
      <w:r>
        <w:t xml:space="preserve">Apply Brazilian tax incentives (e.g., PIS/COFINS exemptions for renewable projects) to calculate ROI for utilities using the proposed framework.</w:t>
      </w:r>
    </w:p>
    <w:p>
      <w:pPr>
        <w:pStyle w:val="FirstParagraph"/>
      </w:pPr>
      <w:r>
        <w:t xml:space="preserve">All phases prioritize compliance with Brazil's National Electricity Code and ISO 50001 energy management standards—essential considerations for any Electrical Engineer delivering solutions in São Paulo.</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contributions for Electrical Engineer professionals in Brazil São Paulo:</w:t>
      </w:r>
    </w:p>
    <w:p>
      <w:pPr>
        <w:numPr>
          <w:ilvl w:val="0"/>
          <w:numId w:val="1003"/>
        </w:numPr>
        <w:pStyle w:val="Compact"/>
      </w:pPr>
      <w:r>
        <w:rPr>
          <w:bCs/>
          <w:b/>
        </w:rPr>
        <w:t xml:space="preserve">A localized smart grid template</w:t>
      </w:r>
      <w:r>
        <w:t xml:space="preserve"> </w:t>
      </w:r>
      <w:r>
        <w:t xml:space="preserve">reducing integration time for solar projects by 30% based on São Paulo's urban topography, directly supporting the city's 2035 carbon neutrality target.</w:t>
      </w:r>
    </w:p>
    <w:p>
      <w:pPr>
        <w:numPr>
          <w:ilvl w:val="0"/>
          <w:numId w:val="1003"/>
        </w:numPr>
        <w:pStyle w:val="Compact"/>
      </w:pPr>
      <w:r>
        <w:rPr>
          <w:bCs/>
          <w:b/>
        </w:rPr>
        <w:t xml:space="preserve">A regulatory compliance toolkit</w:t>
      </w:r>
      <w:r>
        <w:t xml:space="preserve"> </w:t>
      </w:r>
      <w:r>
        <w:t xml:space="preserve">addressing ANEEL's Resolution No. 482/2012, enabling Electrical Engineers to navigate Brazil's complex energy market without costly legal consultations.</w:t>
      </w:r>
    </w:p>
    <w:p>
      <w:pPr>
        <w:numPr>
          <w:ilvl w:val="0"/>
          <w:numId w:val="1003"/>
        </w:numPr>
        <w:pStyle w:val="Compact"/>
      </w:pPr>
      <w:r>
        <w:rPr>
          <w:bCs/>
          <w:b/>
        </w:rPr>
        <w:t xml:space="preserve">An open-source simulation platform</w:t>
      </w:r>
      <w:r>
        <w:t xml:space="preserve"> </w:t>
      </w:r>
      <w:r>
        <w:t xml:space="preserve">allowing São Paulo utilities to model grid impacts before physical implementation—addressing the current $35M annual cost of trial-and-error infrastructure upgrades in the city.</w:t>
      </w:r>
    </w:p>
    <w:p>
      <w:pPr>
        <w:pStyle w:val="FirstParagraph"/>
      </w:pPr>
      <w:r>
        <w:t xml:space="preserve">These outputs will position Electrical Engineers as strategic partners in Brazil's energy transition, moving beyond traditional maintenance roles to proactive system architects for sustainable urban development.</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Literature Review &amp; Data Acquisition</w:t>
            </w:r>
          </w:p>
        </w:tc>
        <w:tc>
          <w:tcPr/>
          <w:p>
            <w:pPr>
              <w:pStyle w:val="Compact"/>
              <w:jc w:val="left"/>
            </w:pPr>
            <w:r>
              <w:t xml:space="preserve">4 months</w:t>
            </w:r>
          </w:p>
        </w:tc>
        <w:tc>
          <w:tcPr/>
          <w:p>
            <w:pPr>
              <w:pStyle w:val="Compact"/>
              <w:jc w:val="left"/>
            </w:pPr>
            <w:r>
              <w:t xml:space="preserve">ANEEL data access, São Paulo municipal energy maps, academic licenses (MATLAB)</w:t>
            </w:r>
          </w:p>
        </w:tc>
      </w:tr>
      <w:tr>
        <w:tc>
          <w:tcPr/>
          <w:p>
            <w:pPr>
              <w:pStyle w:val="Compact"/>
              <w:jc w:val="left"/>
            </w:pPr>
            <w:r>
              <w:t xml:space="preserve">Model Development &amp; Simulation</w:t>
            </w:r>
          </w:p>
        </w:tc>
        <w:tc>
          <w:tcPr/>
          <w:p>
            <w:pPr>
              <w:pStyle w:val="Compact"/>
              <w:jc w:val="left"/>
            </w:pPr>
            <w:r>
              <w:t xml:space="preserve">8 months</w:t>
            </w:r>
          </w:p>
        </w:tc>
        <w:tc>
          <w:tcPr/>
          <w:p>
            <w:pPr>
              <w:pStyle w:val="Compact"/>
              <w:jc w:val="left"/>
            </w:pPr>
            <w:r>
              <w:t xml:space="preserve">CPU cluster at USP São Paulo for large-scale computations, IoT sensor kits from local tech firms (e.g., TOTVS)</w:t>
            </w:r>
          </w:p>
        </w:tc>
      </w:tr>
      <w:tr>
        <w:tc>
          <w:tcPr/>
          <w:p>
            <w:pPr>
              <w:pStyle w:val="Compact"/>
              <w:jc w:val="left"/>
            </w:pPr>
            <w:r>
              <w:t xml:space="preserve">Field Validation &amp; Economic Analysis</w:t>
            </w:r>
          </w:p>
        </w:tc>
        <w:tc>
          <w:tcPr/>
          <w:p>
            <w:pPr>
              <w:pStyle w:val="Compact"/>
              <w:jc w:val="left"/>
            </w:pPr>
            <w:r>
              <w:t xml:space="preserve">5 months</w:t>
            </w:r>
          </w:p>
        </w:tc>
        <w:tc>
          <w:tcPr/>
          <w:p>
            <w:pPr>
              <w:pStyle w:val="Compact"/>
              <w:jc w:val="left"/>
            </w:pPr>
            <w:r>
              <w:t xml:space="preserve">Partnership with CPFL Energia, São Paulo city government budget allocation for pilot deployment</w:t>
            </w:r>
          </w:p>
        </w:tc>
      </w:tr>
    </w:tbl>
    <w:p>
      <w:pPr>
        <w:pStyle w:val="BodyText"/>
      </w:pPr>
      <w:r>
        <w:t xml:space="preserve">Funding will be sought through FAPESP (São Paulo Research Foundation) grants targeting "Urban Sustainability" initiatives and industry partnerships with Brazilian energy companies. This ensures alignment with Brazil's National Science and Technology Policy, critical for a Thesis Proposal in São Paulo.</w:t>
      </w:r>
    </w:p>
    <w:bookmarkEnd w:id="26"/>
    <w:bookmarkStart w:id="27" w:name="conclusion"/>
    <w:p>
      <w:pPr>
        <w:pStyle w:val="Heading2"/>
      </w:pPr>
      <w:r>
        <w:t xml:space="preserve">Conclusion</w:t>
      </w:r>
    </w:p>
    <w:p>
      <w:pPr>
        <w:pStyle w:val="FirstParagraph"/>
      </w:pPr>
      <w:r>
        <w:t xml:space="preserve">In the context of Brazil São Paulo's accelerating urban energy demands, this Thesis Proposal establishes a clear pathway for Electrical Engineer professionals to lead transformative grid modernization. By centering the research on São Paulo's specific challenges—from humidity-induced equipment failures to socioeconomic disparities in renewable access—this work moves beyond generic solutions to deliver actionable engineering frameworks.</w:t>
      </w:r>
    </w:p>
    <w:p>
      <w:pPr>
        <w:pStyle w:val="BodyText"/>
      </w:pPr>
      <w:r>
        <w:t xml:space="preserve">The successful completion of this Thesis Proposal will equip the Electrical Engineer with expertise directly applicable to Brazil's largest energy market, positioning them as a key contributor to the nation's transition toward resilient, low-carbon urban infrastructure. As São Paulo accelerates its grid modernization efforts through initiatives like "Smart City São Paulo," this research provides the technical foundation for Electrical Engineers to drive measurable progress in sustainable energy management within one of the world's most dynamic metropolitan landscapes.</w:t>
      </w:r>
    </w:p>
    <w:p>
      <w:pPr>
        <w:pStyle w:val="BodyText"/>
      </w:pPr>
      <w:r>
        <w:t xml:space="preserve">Ultimately, this Thesis Proposal represents not just an academic exercise but a strategic contribution to Brazil's energy future, where every kilowatt-hour optimized through smart grid integration reduces emissions and strengthens São Paulo's economic competitiveness as a global city.</w:t>
      </w:r>
    </w:p>
    <w:bookmarkEnd w:id="27"/>
    <w:p>
      <w:pPr>
        <w:pStyle w:val="BodyText"/>
      </w:pPr>
      <w:r>
        <w:rPr>
          <w:bCs/>
          <w:b/>
        </w:rPr>
        <w:t xml:space="preserve">Word Count:</w:t>
      </w:r>
      <w:r>
        <w:t xml:space="preserve"> </w:t>
      </w:r>
      <w:r>
        <w:t xml:space="preserve">898 |</w:t>
      </w:r>
      <w:r>
        <w:t xml:space="preserve"> </w:t>
      </w:r>
      <w:r>
        <w:rPr>
          <w:bCs/>
          <w:b/>
        </w:rPr>
        <w:t xml:space="preserve">Thesis Proposal Prepared For:</w:t>
      </w:r>
      <w:r>
        <w:t xml:space="preserve"> </w:t>
      </w:r>
      <w:r>
        <w:t xml:space="preserve">Department of Electrical Engineering, University of São Paulo (USP) |</w:t>
      </w:r>
      <w:r>
        <w:t xml:space="preserve"> </w:t>
      </w:r>
      <w:r>
        <w:rPr>
          <w:bCs/>
          <w:b/>
        </w:rPr>
        <w:t xml:space="preserve">Date:</w:t>
      </w:r>
      <w:r>
        <w:t xml:space="preserve"> </w:t>
      </w:r>
      <w:r>
        <w:t xml:space="preserve">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of Renewable Energy Sources in Urban Areas - A São Paulo Case Study</dc:title>
  <dc:creator/>
  <dc:language>en</dc:language>
  <cp:keywords/>
  <dcterms:created xsi:type="dcterms:W3CDTF">2025-12-10T02:24:42Z</dcterms:created>
  <dcterms:modified xsi:type="dcterms:W3CDTF">2025-12-10T02:24:42Z</dcterms:modified>
</cp:coreProperties>
</file>

<file path=docProps/custom.xml><?xml version="1.0" encoding="utf-8"?>
<Properties xmlns="http://schemas.openxmlformats.org/officeDocument/2006/custom-properties" xmlns:vt="http://schemas.openxmlformats.org/officeDocument/2006/docPropsVTypes"/>
</file>