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Grid</w:t>
      </w:r>
      <w:r>
        <w:t xml:space="preserve"> </w:t>
      </w:r>
      <w:r>
        <w:t xml:space="preserve">Integration</w:t>
      </w:r>
      <w:r>
        <w:t xml:space="preserve"> </w:t>
      </w:r>
      <w:r>
        <w:t xml:space="preserve">of</w:t>
      </w:r>
      <w:r>
        <w:t xml:space="preserve"> </w:t>
      </w:r>
      <w:r>
        <w:t xml:space="preserve">Distributed</w:t>
      </w:r>
      <w:r>
        <w:t xml:space="preserve"> </w:t>
      </w:r>
      <w:r>
        <w:t xml:space="preserve">Renewable</w:t>
      </w:r>
      <w:r>
        <w:t xml:space="preserve"> </w:t>
      </w:r>
      <w:r>
        <w:t xml:space="preserve">Energy</w:t>
      </w:r>
      <w:r>
        <w:t xml:space="preserve"> </w:t>
      </w:r>
      <w:r>
        <w:t xml:space="preserve">Systems</w:t>
      </w:r>
      <w:r>
        <w:t xml:space="preserve"> </w:t>
      </w:r>
      <w:r>
        <w:t xml:space="preserve">for</w:t>
      </w:r>
      <w:r>
        <w:t xml:space="preserve"> </w:t>
      </w:r>
      <w:r>
        <w:t xml:space="preserve">Munich's</w:t>
      </w:r>
      <w:r>
        <w:t xml:space="preserve"> </w:t>
      </w:r>
      <w:r>
        <w:t xml:space="preserve">Sustainable</w:t>
      </w:r>
      <w:r>
        <w:t xml:space="preserve"> </w:t>
      </w:r>
      <w:r>
        <w:t xml:space="preserve">Urban</w:t>
      </w:r>
      <w:r>
        <w:t xml:space="preserve"> </w:t>
      </w:r>
      <w:r>
        <w:t xml:space="preserve">Development</w:t>
      </w:r>
    </w:p>
    <w:bookmarkStart w:id="27" w:name="Xe2740b752d76563e2fc0127a4f1aaa7280d6e5b"/>
    <w:p>
      <w:pPr>
        <w:pStyle w:val="Heading1"/>
      </w:pPr>
      <w:r>
        <w:t xml:space="preserve">Thesis Proposal: Advancing Electrical Engineering Solutions for Grid Stability in Germany Munich's Renewable Energy Transition</w:t>
      </w:r>
    </w:p>
    <w:bookmarkStart w:id="20" w:name="introduction-and-context"/>
    <w:p>
      <w:pPr>
        <w:pStyle w:val="Heading2"/>
      </w:pPr>
      <w:r>
        <w:t xml:space="preserve">Introduction and Context</w:t>
      </w:r>
    </w:p>
    <w:p>
      <w:pPr>
        <w:pStyle w:val="FirstParagraph"/>
      </w:pPr>
      <w:r>
        <w:t xml:space="preserve">This Thesis Proposal outlines a critical research initiative addressing the evolving challenges of renewable energy integration within urban electrical infrastructure, specifically targeting the unique context of Germany Munich. As an aspiring Electrical Engineer committed to sustainable technological advancement, this project aligns with Munich's ambitious energy transition goals and Germany's national Energiewende strategy. The city of Munich aims for 100% renewable electricity by 2035 and net-zero carbon emissions by 2040, creating an urgent need for innovative grid management solutions. This Thesis Proposal positions the Electrical Engineer as a pivotal professional in developing resilient, smart grid architectures capable of handling high penetration of distributed energy resources (DERs) like rooftop solar PV and electric vehicle (EV) charging infrastructure across Munich's dense urban landscape.</w:t>
      </w:r>
    </w:p>
    <w:bookmarkEnd w:id="20"/>
    <w:bookmarkStart w:id="21" w:name="problem-statement-and-research-gap"/>
    <w:p>
      <w:pPr>
        <w:pStyle w:val="Heading2"/>
      </w:pPr>
      <w:r>
        <w:t xml:space="preserve">Problem Statement and Research Gap</w:t>
      </w:r>
    </w:p>
    <w:p>
      <w:pPr>
        <w:pStyle w:val="FirstParagraph"/>
      </w:pPr>
      <w:r>
        <w:t xml:space="preserve">Munich's rapid adoption of decentralized renewable energy sources, while commendable, presents significant technical challenges for grid stability. Current grid management systems, largely designed for centralized power generation, struggle with the bidirectional power flow and intermittency inherent in DERs. This results in localized voltage fluctuations, increased risk of blackouts during peak demand or low generation periods (e.g., extended cloudy days), and suboptimal utilization of available renewable capacity within Germany Munich's complex grid topology. Existing literature often focuses on rural or large-scale grid integration, neglecting the specific spatial, regulatory, and technical constraints of a major European urban center like Munich. This Thesis Proposal identifies a critical gap: the need for location-specific optimization frameworks tailored to Munich's unique combination of historical infrastructure, high population density, industrial activity (including automotive and tech sectors), and stringent renewable targets.</w:t>
      </w:r>
    </w:p>
    <w:bookmarkEnd w:id="21"/>
    <w:bookmarkStart w:id="22" w:name="literature-review-context"/>
    <w:p>
      <w:pPr>
        <w:pStyle w:val="Heading2"/>
      </w:pPr>
      <w:r>
        <w:t xml:space="preserve">Literature Review Context</w:t>
      </w:r>
    </w:p>
    <w:p>
      <w:pPr>
        <w:pStyle w:val="FirstParagraph"/>
      </w:pPr>
      <w:r>
        <w:t xml:space="preserve">Current research in Electrical Engineering globally explores concepts like AI-driven grid forecasting, advanced power electronics for DERs, and demand-side management. Key works by German researchers at the Technical University of Munich (TUM), such as those from the Institute for Electrical Power Systems (IES), provide foundational insights into smart grid control strategies. However, these studies often lack the granular application to Munich's specific grid structure, its existing transformer station capacities in districts like Schwabing or Haidhausen, and its unique regulatory environment under Bavarian energy laws. Furthermore, while Germany's national energy transition is well-documented (e.g., Fraunhofer ISE reports), localized case studies focusing on Munich as a microcosm of urban challenges are scarce. This Thesis Proposal bridges this gap by proposing a methodology that combines high-resolution grid modeling with real-world data from Munich-based distribution network operators (DNOs) like Stadtwerke München (SWM) and E.ON Netz.</w:t>
      </w:r>
    </w:p>
    <w:bookmarkEnd w:id="22"/>
    <w:bookmarkStart w:id="23" w:name="research-objectives-and-methodology"/>
    <w:p>
      <w:pPr>
        <w:pStyle w:val="Heading2"/>
      </w:pPr>
      <w:r>
        <w:t xml:space="preserve">Research Objectives and Methodology</w:t>
      </w:r>
    </w:p>
    <w:p>
      <w:pPr>
        <w:pStyle w:val="FirstParagraph"/>
      </w:pPr>
      <w:r>
        <w:t xml:space="preserve">The primary objective of this Thesis Proposal is to develop and validate a novel, adaptive grid management framework specifically for high-DER-penetration zones in Germany Munich. As an Electrical Engineer, the proposed methodology involves three interconnected phases: (1) Comprehensive data acquisition and modeling of Munich's existing medium-voltage grid topology using GIS mapping combined with open-source energy datasets (e.g., from the German Energy Agency - DENA); (2) Simulation-based optimization using power system analysis tools like DIgSILENT PowerFactory, incorporating real-time weather data and dynamic load profiles specific to Munich neighborhoods; (3) Prototype validation via collaboration with SWM in a controlled pilot zone within Munich, testing algorithm performance under simulated stress scenarios. Crucially, the framework will prioritize grid stability metrics directly relevant to Munich's operational challenges—voltage deviation tolerance, frequency regulation capability, and DER curtailment minimization—while adhering to German grid codes (e.g., VDE-AR-N 4105).</w:t>
      </w:r>
    </w:p>
    <w:bookmarkEnd w:id="23"/>
    <w:bookmarkStart w:id="24" w:name="Xb66dea3a56aca512886843ef53b6c42fdcc0b50"/>
    <w:p>
      <w:pPr>
        <w:pStyle w:val="Heading2"/>
      </w:pPr>
      <w:r>
        <w:t xml:space="preserve">Significance for Germany Munich and the Electrical Engineer Profession</w:t>
      </w:r>
    </w:p>
    <w:p>
      <w:pPr>
        <w:pStyle w:val="FirstParagraph"/>
      </w:pPr>
      <w:r>
        <w:t xml:space="preserve">This Thesis Proposal delivers significant value for both Munich's urban development and the professional trajectory of an Electrical Engineer. For Germany Munich, successful implementation will directly contribute to achieving municipal energy goals by reducing grid instability costs (estimated at €1.2 billion annually in Bavaria alone), maximizing local renewable utilization, and enhancing public confidence in the energy transition. The research outputs—a validated framework, open-source simulation tools adapted for urban contexts, and actionable recommendations—will be directly applicable to Munich's ongoing grid modernization projects funded by the federal "Netz- und Infrastrukturplan" initiative. For the Electrical Engineer undertaking this research, it represents a critical opportunity to gain expertise at the forefront of sustainable energy systems. The work will develop advanced skills in grid simulation, data analytics, and industry collaboration within Germany's leading engineering ecosystem (TUM, Siemens Energy labs), positioning the graduate as a highly sought-after professional for roles in Munich-based energy utilities, grid operators, or R&amp;D departments of multinational engineering firms like Bosch or Siemens Mobility.</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a robust, scalable framework that significantly improves the operational efficiency and resilience of Munich's urban electricity grid under high renewable penetration. Expected outcomes include: (1) A detailed vulnerability assessment report for key Munich grid zones; (2) An open-source optimization algorithm for dynamic DER management; (3) Quantifiable performance metrics demonstrating reduced voltage violations by ≥25% and curtailed renewable energy by ≥18% in simulation scenarios compared to current practices. These outcomes directly support Germany's strategic focus on decentralizing the energy system while ensuring reliability, a core pillar of the national Energiewende policy. By situating this work explicitly within Germany Munich's unique urban grid challenges, the Thesis Proposal ensures its relevance and immediate applicability, moving beyond theoretical concepts to tangible engineering solutions for one of Europe's most dynamic metropolitan areas.</w:t>
      </w:r>
    </w:p>
    <w:bookmarkEnd w:id="25"/>
    <w:bookmarkStart w:id="26" w:name="conclusion"/>
    <w:p>
      <w:pPr>
        <w:pStyle w:val="Heading2"/>
      </w:pPr>
      <w:r>
        <w:t xml:space="preserve">Conclusion</w:t>
      </w:r>
    </w:p>
    <w:p>
      <w:pPr>
        <w:pStyle w:val="FirstParagraph"/>
      </w:pPr>
      <w:r>
        <w:t xml:space="preserve">This Thesis Proposal constitutes a vital contribution to the field of Electrical Engineering by addressing a pressing operational challenge at the heart of Germany Munich's sustainable urban future. It leverages the city's position as an innovation hub, collaborates with local industry leaders, and provides actionable solutions grounded in real-world grid data. As an Electrical Engineer pursuing this research within Munich, I am committed to developing expertise that not only advances academic knowledge but directly supports the city's environmental commitments and strengthens Germany's leadership in clean energy transition. This project embodies the essential role of the modern Electrical Engineer: a technical expert who designs systems capable of powering sustainable cities while navigating complex regulatory, infrastructural, and societal landscapes. The successful completion of this Thesis Proposal will equip me to become an influential contributor to Munich's energy ecosystem and the broader German engineering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Grid Integration of Distributed Renewable Energy Systems for Munich's Sustainable Urban Development</dc:title>
  <dc:creator/>
  <dc:language>en</dc:language>
  <cp:keywords/>
  <dcterms:created xsi:type="dcterms:W3CDTF">2026-06-29T19:04:33Z</dcterms:created>
  <dcterms:modified xsi:type="dcterms:W3CDTF">2026-06-29T19:04:33Z</dcterms:modified>
</cp:coreProperties>
</file>

<file path=docProps/custom.xml><?xml version="1.0" encoding="utf-8"?>
<Properties xmlns="http://schemas.openxmlformats.org/officeDocument/2006/custom-properties" xmlns:vt="http://schemas.openxmlformats.org/officeDocument/2006/docPropsVTypes"/>
</file>