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Grids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13a26163655f9fa04586aa3fd07d31bb395c272"/>
    <w:p>
      <w:pPr>
        <w:pStyle w:val="Heading1"/>
      </w:pPr>
      <w:r>
        <w:t xml:space="preserve">Thesis Proposal: Developing AI-Driven Predictive Maintenance Frameworks for Smart Grid Infrastructure in India New Delhi</w:t>
      </w:r>
    </w:p>
    <w:bookmarkStart w:id="20" w:name="introduction-and-context"/>
    <w:p>
      <w:pPr>
        <w:pStyle w:val="Heading2"/>
      </w:pPr>
      <w:r>
        <w:t xml:space="preserve">1. Introduction and Context</w:t>
      </w:r>
    </w:p>
    <w:p>
      <w:pPr>
        <w:pStyle w:val="FirstParagraph"/>
      </w:pPr>
      <w:r>
        <w:t xml:space="preserve">The rapid urbanization of India New Delhi, home to over 30 million residents and the nation's political-economic epicenter, has placed unprecedented strain on its electrical infrastructure. As a critical hub for government operations, industry, and residential communities, New Delhi faces escalating challenges including grid instability during peak monsoon seasons (2023 reported 18% increase in power outages), aging transmission systems (over 40% of substations exceed operational lifespan), and the urgent need to integrate renewable energy sources. This thesis proposal addresses these pressing issues through a focused research initiative designed specifically for an Electrical Engineer operating within the Indian regulatory and environmental landscape. The proposed research directly responds to India's National Mission on Enhanced Energy Efficiency (NMEES) and New Delhi's Smart Cities Mission, positioning it as a vital contribution to national energy security objectives.</w:t>
      </w:r>
    </w:p>
    <w:bookmarkEnd w:id="20"/>
    <w:bookmarkStart w:id="21" w:name="problem-statement"/>
    <w:p>
      <w:pPr>
        <w:pStyle w:val="Heading2"/>
      </w:pPr>
      <w:r>
        <w:t xml:space="preserve">2. Problem Statement</w:t>
      </w:r>
    </w:p>
    <w:p>
      <w:pPr>
        <w:pStyle w:val="FirstParagraph"/>
      </w:pPr>
      <w:r>
        <w:t xml:space="preserve">Current grid maintenance in New Delhi relies predominantly on reactive approaches, leading to 35% higher operational costs and 40% longer restoration times compared to international benchmarks (Central Electricity Authority, 2023). The absence of localized predictive maintenance systems tailored to Delhi's unique load patterns—characterized by extreme summer peaks (42°C+), seasonal pollution spikes affecting equipment, and dense urban infrastructure constraints—results in preventable blackouts impacting critical facilities like hospitals and data centers. This gap is particularly acute for an Electrical Engineer working within Delhi's municipal utility framework, where resource allocation inefficiencies cost approximately ₹8,500 crore annually. The core problem requires a context-specific solution that integrates AI with New Delhi's grid architecture while adhering to Indian Electricity Act 2003 and Bureau of Energy Efficiency (BEE) standards.</w:t>
      </w:r>
    </w:p>
    <w:bookmarkEnd w:id="21"/>
    <w:bookmarkStart w:id="22" w:name="research-objectives"/>
    <w:p>
      <w:pPr>
        <w:pStyle w:val="Heading2"/>
      </w:pPr>
      <w:r>
        <w:t xml:space="preserve">3. Research Objectives</w:t>
      </w:r>
    </w:p>
    <w:p>
      <w:pPr>
        <w:pStyle w:val="FirstParagraph"/>
      </w:pPr>
      <w:r>
        <w:t xml:space="preserve">This thesis proposes three interconnected objectives:</w:t>
      </w:r>
    </w:p>
    <w:p>
      <w:pPr>
        <w:numPr>
          <w:ilvl w:val="0"/>
          <w:numId w:val="1001"/>
        </w:numPr>
        <w:pStyle w:val="Compact"/>
      </w:pPr>
      <w:r>
        <w:rPr>
          <w:bCs/>
          <w:b/>
        </w:rPr>
        <w:t xml:space="preserve">Develop a Delhi-Specific AI Model:</w:t>
      </w:r>
      <w:r>
        <w:t xml:space="preserve"> </w:t>
      </w:r>
      <w:r>
        <w:t xml:space="preserve">Create a machine learning framework trained on historical outage data from Delhi Transco Limited (DTL) and Municipal Corporation of Delhi (MCD), incorporating monsoon impact parameters, air quality indices, and load profiles unique to New Delhi's 18 districts.</w:t>
      </w:r>
    </w:p>
    <w:p>
      <w:pPr>
        <w:numPr>
          <w:ilvl w:val="0"/>
          <w:numId w:val="1001"/>
        </w:numPr>
        <w:pStyle w:val="Compact"/>
      </w:pPr>
      <w:r>
        <w:rPr>
          <w:bCs/>
          <w:b/>
        </w:rPr>
        <w:t xml:space="preserve">Design Embedded IoT Sensors:</w:t>
      </w:r>
      <w:r>
        <w:t xml:space="preserve"> </w:t>
      </w:r>
      <w:r>
        <w:t xml:space="preserve">Engineer low-cost sensor nodes for transformer monitoring that withstand Delhi's environmental conditions (dust, humidity) using Indian-made components to ensure supply chain resilience.</w:t>
      </w:r>
    </w:p>
    <w:p>
      <w:pPr>
        <w:numPr>
          <w:ilvl w:val="0"/>
          <w:numId w:val="1001"/>
        </w:numPr>
        <w:pStyle w:val="Compact"/>
      </w:pPr>
      <w:r>
        <w:rPr>
          <w:bCs/>
          <w:b/>
        </w:rPr>
        <w:t xml:space="preserve">Pilot Deployment Framework:</w:t>
      </w:r>
      <w:r>
        <w:t xml:space="preserve"> </w:t>
      </w:r>
      <w:r>
        <w:t xml:space="preserve">Establish a validation protocol with BSES Rajdhani Power Limited (BRPL), covering 5 critical substations in New Delhi, measuring reduction in unplanned outages and maintenance costs against baseline metrics.</w:t>
      </w:r>
    </w:p>
    <w:bookmarkEnd w:id="22"/>
    <w:bookmarkStart w:id="23" w:name="methodology"/>
    <w:p>
      <w:pPr>
        <w:pStyle w:val="Heading2"/>
      </w:pPr>
      <w:r>
        <w:t xml:space="preserve">4. Methodology</w:t>
      </w:r>
    </w:p>
    <w:p>
      <w:pPr>
        <w:pStyle w:val="FirstParagraph"/>
      </w:pPr>
      <w:r>
        <w:t xml:space="preserve">The research employs a mixed-methods approach combining data science, hardware engineering, and field validation:</w:t>
      </w:r>
    </w:p>
    <w:p>
      <w:pPr>
        <w:numPr>
          <w:ilvl w:val="0"/>
          <w:numId w:val="1002"/>
        </w:numPr>
        <w:pStyle w:val="Compact"/>
      </w:pPr>
      <w:r>
        <w:rPr>
          <w:bCs/>
          <w:b/>
        </w:rPr>
        <w:t xml:space="preserve">Data Acquisition (Months 1-3):</w:t>
      </w:r>
      <w:r>
        <w:t xml:space="preserve"> </w:t>
      </w:r>
      <w:r>
        <w:t xml:space="preserve">Secure access to anonymized grid performance data from Delhi's Power Grid Corporation (PGCIL) under the National Data Sharing and Accessibility Policy. Cross-reference with Air Quality Index (AQI) datasets from Central Pollution Control Board (CPCB).</w:t>
      </w:r>
    </w:p>
    <w:p>
      <w:pPr>
        <w:numPr>
          <w:ilvl w:val="0"/>
          <w:numId w:val="1002"/>
        </w:numPr>
        <w:pStyle w:val="Compact"/>
      </w:pPr>
      <w:r>
        <w:rPr>
          <w:bCs/>
          <w:b/>
        </w:rPr>
        <w:t xml:space="preserve">AI Model Development (Months 4-7):</w:t>
      </w:r>
      <w:r>
        <w:t xml:space="preserve"> </w:t>
      </w:r>
      <w:r>
        <w:t xml:space="preserve">Utilize Python-based frameworks to train LSTM networks on time-series outage data, with feature engineering incorporating Delhi's seasonal weather patterns and historical fault records. Model optimization will prioritize interpretability for field engineers.</w:t>
      </w:r>
    </w:p>
    <w:p>
      <w:pPr>
        <w:numPr>
          <w:ilvl w:val="0"/>
          <w:numId w:val="1002"/>
        </w:numPr>
        <w:pStyle w:val="Compact"/>
      </w:pPr>
      <w:r>
        <w:rPr>
          <w:bCs/>
          <w:b/>
        </w:rPr>
        <w:t xml:space="preserve">Sensor Deployment (Months 8-10):</w:t>
      </w:r>
      <w:r>
        <w:t xml:space="preserve"> </w:t>
      </w:r>
      <w:r>
        <w:t xml:space="preserve">Collaborate with Indian Institute of Technology Delhi (IITD) to fabricate sensor nodes using locally sourced IoT components, validated under IS 14735 standards for electrical equipment.</w:t>
      </w:r>
    </w:p>
    <w:p>
      <w:pPr>
        <w:numPr>
          <w:ilvl w:val="0"/>
          <w:numId w:val="1002"/>
        </w:numPr>
        <w:pStyle w:val="Compact"/>
      </w:pPr>
      <w:r>
        <w:rPr>
          <w:bCs/>
          <w:b/>
        </w:rPr>
        <w:t xml:space="preserve">Pilot Implementation (Months 11-15):</w:t>
      </w:r>
      <w:r>
        <w:t xml:space="preserve"> </w:t>
      </w:r>
      <w:r>
        <w:t xml:space="preserve">Conduct controlled field trials at BRPL substations, measuring KPIs: Mean Time Between Failures (MTBF), maintenance cost per kWh, and carbon footprint reduction. Comparative analysis against conventional maintenance schedules.</w:t>
      </w:r>
    </w:p>
    <w:bookmarkEnd w:id="23"/>
    <w:bookmarkStart w:id="24" w:name="X0c8ab4e010dd442f5731dad2d3070c2c1ffd083"/>
    <w:p>
      <w:pPr>
        <w:pStyle w:val="Heading2"/>
      </w:pPr>
      <w:r>
        <w:t xml:space="preserve">5. Significance to Electrical Engineering in India New Delhi</w:t>
      </w:r>
    </w:p>
    <w:p>
      <w:pPr>
        <w:pStyle w:val="FirstParagraph"/>
      </w:pPr>
      <w:r>
        <w:t xml:space="preserve">This Thesis Proposal delivers transformative value for an Electrical Engineer operating in the Indian context:</w:t>
      </w:r>
    </w:p>
    <w:p>
      <w:pPr>
        <w:numPr>
          <w:ilvl w:val="0"/>
          <w:numId w:val="1003"/>
        </w:numPr>
        <w:pStyle w:val="Compact"/>
      </w:pPr>
      <w:r>
        <w:rPr>
          <w:bCs/>
          <w:b/>
        </w:rPr>
        <w:t xml:space="preserve">Contextual Relevance:</w:t>
      </w:r>
      <w:r>
        <w:t xml:space="preserve"> </w:t>
      </w:r>
      <w:r>
        <w:t xml:space="preserve">Solves Delhi-specific challenges unlike generic global solutions, addressing 83% of grid failures linked to environmental factors (Delhi Electricity Regulatory Commission, 2022).</w:t>
      </w:r>
    </w:p>
    <w:p>
      <w:pPr>
        <w:numPr>
          <w:ilvl w:val="0"/>
          <w:numId w:val="1003"/>
        </w:numPr>
        <w:pStyle w:val="Compact"/>
      </w:pPr>
      <w:r>
        <w:rPr>
          <w:bCs/>
          <w:b/>
        </w:rPr>
        <w:t xml:space="preserve">Skill Enhancement:</w:t>
      </w:r>
      <w:r>
        <w:t xml:space="preserve"> </w:t>
      </w:r>
      <w:r>
        <w:t xml:space="preserve">Develops critical competencies in AI integration and IoT systems—high-demand skills under India's National Digital Infrastructure Mission.</w:t>
      </w:r>
    </w:p>
    <w:p>
      <w:pPr>
        <w:numPr>
          <w:ilvl w:val="0"/>
          <w:numId w:val="1003"/>
        </w:numPr>
        <w:pStyle w:val="Compact"/>
      </w:pPr>
      <w:r>
        <w:rPr>
          <w:bCs/>
          <w:b/>
        </w:rPr>
        <w:t xml:space="preserve">National Impact:</w:t>
      </w:r>
      <w:r>
        <w:t xml:space="preserve"> </w:t>
      </w:r>
      <w:r>
        <w:t xml:space="preserve">Directly supports PM-KUSUM Scheme targets for 10 GW solar integration in Delhi by enabling grid stability for renewable sources.</w:t>
      </w:r>
    </w:p>
    <w:p>
      <w:pPr>
        <w:numPr>
          <w:ilvl w:val="0"/>
          <w:numId w:val="1003"/>
        </w:numPr>
        <w:pStyle w:val="Compact"/>
      </w:pPr>
      <w:r>
        <w:rPr>
          <w:bCs/>
          <w:b/>
        </w:rPr>
        <w:t xml:space="preserve">Cost Efficiency:</w:t>
      </w:r>
      <w:r>
        <w:t xml:space="preserve"> </w:t>
      </w:r>
      <w:r>
        <w:t xml:space="preserve">Projected 25% reduction in maintenance costs (₹1,725 crore annual savings across Delhi) aligns with India's $34 billion Smart Grid Vision 2030.</w:t>
      </w:r>
    </w:p>
    <w:bookmarkEnd w:id="24"/>
    <w:bookmarkStart w:id="25" w:name="expected-outcomes-and-contribution"/>
    <w:p>
      <w:pPr>
        <w:pStyle w:val="Heading2"/>
      </w:pPr>
      <w:r>
        <w:t xml:space="preserve">6. Expected Outcomes and Contribution</w:t>
      </w:r>
    </w:p>
    <w:p>
      <w:pPr>
        <w:pStyle w:val="FirstParagraph"/>
      </w:pPr>
      <w:r>
        <w:t xml:space="preserve">The thesis will yield:</w:t>
      </w:r>
    </w:p>
    <w:p>
      <w:pPr>
        <w:numPr>
          <w:ilvl w:val="0"/>
          <w:numId w:val="1004"/>
        </w:numPr>
        <w:pStyle w:val="Compact"/>
      </w:pPr>
      <w:r>
        <w:t xml:space="preserve">A deployable AI predictive maintenance toolkit for Indian utilities, validated through New Delhi's grid conditions.</w:t>
      </w:r>
    </w:p>
    <w:p>
      <w:pPr>
        <w:numPr>
          <w:ilvl w:val="0"/>
          <w:numId w:val="1004"/>
        </w:numPr>
        <w:pStyle w:val="Compact"/>
      </w:pPr>
      <w:r>
        <w:t xml:space="preserve">Technical standards document for IoT sensor deployment in high-pollution urban environments (submitted to BEE).</w:t>
      </w:r>
    </w:p>
    <w:p>
      <w:pPr>
        <w:numPr>
          <w:ilvl w:val="0"/>
          <w:numId w:val="1004"/>
        </w:numPr>
        <w:pStyle w:val="Compact"/>
      </w:pPr>
      <w:r>
        <w:t xml:space="preserve">Academic publications addressing "Urban Grid Resilience in Global South Contexts" (target: IEEE Transactions on Power Systems).</w:t>
      </w:r>
    </w:p>
    <w:p>
      <w:pPr>
        <w:numPr>
          <w:ilvl w:val="0"/>
          <w:numId w:val="1004"/>
        </w:numPr>
        <w:pStyle w:val="Compact"/>
      </w:pPr>
      <w:r>
        <w:t xml:space="preserve">A scalable framework adaptable to other Indian megacities like Mumbai and Kolkata, with New Delhi as the primary case study.</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Data acquisition &amp; literature review (collaboration: IITD, DTL)</w:t>
      </w:r>
      <w:r>
        <w:t xml:space="preserve"> </w:t>
      </w:r>
      <w:r>
        <w:rPr>
          <w:bCs/>
          <w:b/>
        </w:rPr>
        <w:t xml:space="preserve">Months 4-9:</w:t>
      </w:r>
      <w:r>
        <w:t xml:space="preserve"> </w:t>
      </w:r>
      <w:r>
        <w:t xml:space="preserve">AI model development &amp; sensor prototyping (funding: SERB Project Grant)</w:t>
      </w:r>
      <w:r>
        <w:t xml:space="preserve"> </w:t>
      </w:r>
      <w:r>
        <w:rPr>
          <w:bCs/>
          <w:b/>
        </w:rPr>
        <w:t xml:space="preserve">Months 10-15:</w:t>
      </w:r>
      <w:r>
        <w:t xml:space="preserve"> </w:t>
      </w:r>
      <w:r>
        <w:t xml:space="preserve">Field deployment with BRPL (logistics: MCD infrastructure support)</w:t>
      </w:r>
      <w:r>
        <w:t xml:space="preserve"> </w:t>
      </w:r>
      <w:r>
        <w:rPr>
          <w:bCs/>
          <w:b/>
        </w:rPr>
        <w:t xml:space="preserve">Month 16:</w:t>
      </w:r>
      <w:r>
        <w:t xml:space="preserve"> </w:t>
      </w:r>
      <w:r>
        <w:t xml:space="preserve">Data analysis &amp; thesis finalization</w:t>
      </w:r>
    </w:p>
    <w:p>
      <w:pPr>
        <w:pStyle w:val="BodyText"/>
      </w:pPr>
      <w:r>
        <w:t xml:space="preserve">Critical resources include access to Delhi's grid data through the Ministry of Power, IoT fabrication facilities at IIT Delhi's Centre for Energy Studies, and technical mentorship from PGCIL engineers with over 25 years' experience in New Delhi's power systems.</w:t>
      </w:r>
    </w:p>
    <w:bookmarkEnd w:id="26"/>
    <w:bookmarkStart w:id="27" w:name="conclusion"/>
    <w:p>
      <w:pPr>
        <w:pStyle w:val="Heading2"/>
      </w:pPr>
      <w:r>
        <w:t xml:space="preserve">8. Conclusion</w:t>
      </w:r>
    </w:p>
    <w:p>
      <w:pPr>
        <w:pStyle w:val="FirstParagraph"/>
      </w:pPr>
      <w:r>
        <w:t xml:space="preserve">This Thesis Proposal establishes a pivotal pathway for an Electrical Engineer to drive tangible change within India New Delhi's energy ecosystem. By merging cutting-edge AI with hyper-local grid realities, the research transcends theoretical academia to deliver actionable solutions addressing the city's most urgent infrastructure challenges. It positions the Electrical Engineer not merely as a technician but as a strategic enabler of India's energy transition—directly contributing to Prime Minister Modi's vision of "Power for All" with technological sovereignty. The proposed framework will set new benchmarks for urban grid management in India, demonstrating how context-specific innovation can transform the nation's most critical infrastructure. For any Electrical Engineer committed to advancing New Delhi's sustainable development, this thesis offers both professional distinction and a legacy of measurable community impact.</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Grids for Urban Resilience in India New Delhi</dc:title>
  <dc:creator/>
  <dc:language>en</dc:language>
  <cp:keywords/>
  <dcterms:created xsi:type="dcterms:W3CDTF">2026-05-01T03:22:38Z</dcterms:created>
  <dcterms:modified xsi:type="dcterms:W3CDTF">2026-05-01T03:22:38Z</dcterms:modified>
</cp:coreProperties>
</file>

<file path=docProps/custom.xml><?xml version="1.0" encoding="utf-8"?>
<Properties xmlns="http://schemas.openxmlformats.org/officeDocument/2006/custom-properties" xmlns:vt="http://schemas.openxmlformats.org/officeDocument/2006/docPropsVTypes"/>
</file>