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Tehran</w:t>
      </w:r>
    </w:p>
    <w:bookmarkStart w:id="28" w:name="Xd742770f661bf5fdf40a37ee27c62b494c4e2d8"/>
    <w:p>
      <w:pPr>
        <w:pStyle w:val="Heading1"/>
      </w:pPr>
      <w:r>
        <w:t xml:space="preserve">Thesis Proposal: Enhancing Power System Resilience through AI-Driven Optimization for Electrical Engineers in Tehran, Iran</w:t>
      </w:r>
    </w:p>
    <w:bookmarkStart w:id="20" w:name="X7d3939d1cb50b011ead4b259c6cfaeceee61e46"/>
    <w:p>
      <w:pPr>
        <w:pStyle w:val="Heading2"/>
      </w:pPr>
      <w:r>
        <w:t xml:space="preserve">I. Introduction and Contextual Background</w:t>
      </w:r>
    </w:p>
    <w:p>
      <w:pPr>
        <w:pStyle w:val="FirstParagraph"/>
      </w:pPr>
      <w:r>
        <w:t xml:space="preserve">The rapid urbanization of Tehran, Iran's capital city housing over 15 million residents, has placed unprecedented strain on its aging electrical infrastructure. As a leading hub for industry, commerce, and residential development in Iran, Tehran faces critical challenges including power grid congestion during peak summer months (exceeding 75% capacity utilization), frequent voltage fluctuations impacting sensitive industrial equipment, and the urgent need to integrate renewable energy sources in alignment with Iran's National Renewable Energy Plan. This thesis proposal outlines a comprehensive research project designed explicitly for Electrical Engineers operating within the Iranian context, focusing on innovative solutions tailored to Tehran's unique energy demands. The significance of this work lies in its direct applicability to enhancing grid stability, reducing transmission losses (currently estimated at 12-15% across Iran's national network), and supporting Iran's strategic goals for sustainable energy development.</w:t>
      </w:r>
    </w:p>
    <w:bookmarkEnd w:id="20"/>
    <w:bookmarkStart w:id="21" w:name="ii.-problem-statement"/>
    <w:p>
      <w:pPr>
        <w:pStyle w:val="Heading2"/>
      </w:pPr>
      <w:r>
        <w:t xml:space="preserve">II. Problem Statement</w:t>
      </w:r>
    </w:p>
    <w:p>
      <w:pPr>
        <w:pStyle w:val="FirstParagraph"/>
      </w:pPr>
      <w:r>
        <w:t xml:space="preserve">Current power distribution systems in Tehran suffer from inefficiencies stemming from outdated control mechanisms, inadequate real-time monitoring, and insufficient integration of distributed energy resources (DERs) like rooftop solar panels increasingly adopted across residential complexes in areas such as Shemiranat and Evin. The Iranian Electrical Industries Corporation (IEIC), under the Ministry of Energy, reports a 20% annual increase in power outages during peak demand periods since 2020, directly affecting economic productivity. A critical gap exists in locally validated smart grid technologies that address Tehran's specific load profiles, climate conditions (extreme heatwaves reaching 45°C+), and adherence to Iranian standards such as ISIRI 2051 for power quality. This research responds directly to the urgent need for a Thesis Proposal that bridges theoretical Electrical Engineering advancements with Tehran's practical operational constraints.</w:t>
      </w:r>
    </w:p>
    <w:bookmarkEnd w:id="21"/>
    <w:bookmarkStart w:id="22" w:name="iii.-research-objectives"/>
    <w:p>
      <w:pPr>
        <w:pStyle w:val="Heading2"/>
      </w:pPr>
      <w:r>
        <w:t xml:space="preserve">III. Research Objectives</w:t>
      </w:r>
    </w:p>
    <w:p>
      <w:pPr>
        <w:pStyle w:val="FirstParagraph"/>
      </w:pPr>
      <w:r>
        <w:t xml:space="preserve">This thesis aims to develop and validate an AI-optimized grid management framework specifically designed for Tehran's electrical network. The primary objectives are:</w:t>
      </w:r>
    </w:p>
    <w:p>
      <w:pPr>
        <w:numPr>
          <w:ilvl w:val="0"/>
          <w:numId w:val="1001"/>
        </w:numPr>
        <w:pStyle w:val="Compact"/>
      </w:pPr>
      <w:r>
        <w:t xml:space="preserve">To model Tehran's dynamic electricity load patterns using 5 years of historical data from the National Electric Company of Iran (Tavanir) and real-time IoT sensor deployments across key districts.</w:t>
      </w:r>
    </w:p>
    <w:p>
      <w:pPr>
        <w:numPr>
          <w:ilvl w:val="0"/>
          <w:numId w:val="1001"/>
        </w:numPr>
        <w:pStyle w:val="Compact"/>
      </w:pPr>
      <w:r>
        <w:t xml:space="preserve">To design an adaptive control algorithm leveraging machine learning (LSTM networks) for predictive outage prevention and optimal DER integration, compliant with Iranian regulatory frameworks.</w:t>
      </w:r>
    </w:p>
    <w:p>
      <w:pPr>
        <w:numPr>
          <w:ilvl w:val="0"/>
          <w:numId w:val="1001"/>
        </w:numPr>
        <w:pStyle w:val="Compact"/>
      </w:pPr>
      <w:r>
        <w:t xml:space="preserve">To conduct a pilot field test in collaboration with the Tehran Regional Power Distribution Company (TRPDC), evaluating performance against ISIRI benchmarks for power quality and system resilience.</w:t>
      </w:r>
    </w:p>
    <w:bookmarkEnd w:id="22"/>
    <w:bookmarkStart w:id="23" w:name="iv.-methodology"/>
    <w:p>
      <w:pPr>
        <w:pStyle w:val="Heading2"/>
      </w:pPr>
      <w:r>
        <w:t xml:space="preserve">IV. Methodology</w:t>
      </w:r>
    </w:p>
    <w:p>
      <w:pPr>
        <w:pStyle w:val="FirstParagraph"/>
      </w:pPr>
      <w:r>
        <w:t xml:space="preserve">The research will employ a three-phase methodology grounded in practical Electrical Engineering application within Iran:</w:t>
      </w:r>
    </w:p>
    <w:p>
      <w:pPr>
        <w:numPr>
          <w:ilvl w:val="0"/>
          <w:numId w:val="1002"/>
        </w:numPr>
        <w:pStyle w:val="Compact"/>
      </w:pPr>
      <w:r>
        <w:rPr>
          <w:bCs/>
          <w:b/>
        </w:rPr>
        <w:t xml:space="preserve">Data Acquisition &amp; Modeling (Months 1-4):</w:t>
      </w:r>
      <w:r>
        <w:t xml:space="preserve"> </w:t>
      </w:r>
      <w:r>
        <w:t xml:space="preserve">Collaborate with Tavanir and Tehran University's Power Systems Lab to collect granular load data, weather patterns, and outage records from Tehran’s grid. Utilize MATLAB/Simulink for power flow analysis based on ISIRI standards.</w:t>
      </w:r>
    </w:p>
    <w:p>
      <w:pPr>
        <w:numPr>
          <w:ilvl w:val="0"/>
          <w:numId w:val="1002"/>
        </w:numPr>
        <w:pStyle w:val="Compact"/>
      </w:pPr>
      <w:r>
        <w:rPr>
          <w:bCs/>
          <w:b/>
        </w:rPr>
        <w:t xml:space="preserve">Algorithm Development (Months 5-8):</w:t>
      </w:r>
      <w:r>
        <w:t xml:space="preserve"> </w:t>
      </w:r>
      <w:r>
        <w:t xml:space="preserve">Develop a hybrid AI model using Python's TensorFlow framework to predict demand spikes and optimize voltage regulation, incorporating Tehran-specific factors like seasonal temperature variations and industrial load cycles in areas such as the Tehran Industrial City.</w:t>
      </w:r>
    </w:p>
    <w:p>
      <w:pPr>
        <w:numPr>
          <w:ilvl w:val="0"/>
          <w:numId w:val="1002"/>
        </w:numPr>
        <w:pStyle w:val="Compact"/>
      </w:pPr>
      <w:r>
        <w:rPr>
          <w:bCs/>
          <w:b/>
        </w:rPr>
        <w:t xml:space="preserve">Pilot Implementation &amp; Validation (Months 9-12):</w:t>
      </w:r>
      <w:r>
        <w:t xml:space="preserve"> </w:t>
      </w:r>
      <w:r>
        <w:t xml:space="preserve">Partner with TRPDC to deploy the solution in a controlled sector of northern Tehran (e.g., District 3). Measure key metrics: outage duration reduction, energy loss decrease, and compliance with ISIRI 4005 for harmonics. Validate results against traditional grid management approaches.</w:t>
      </w:r>
    </w:p>
    <w:bookmarkEnd w:id="23"/>
    <w:bookmarkStart w:id="24" w:name="X6006609670c9967149a208e88c94e0f5171c0f3"/>
    <w:p>
      <w:pPr>
        <w:pStyle w:val="Heading2"/>
      </w:pPr>
      <w:r>
        <w:t xml:space="preserve">V. Significance to Electrical Engineering Practice in Iran</w:t>
      </w:r>
    </w:p>
    <w:p>
      <w:pPr>
        <w:pStyle w:val="FirstParagraph"/>
      </w:pPr>
      <w:r>
        <w:t xml:space="preserve">This Thesis Proposal directly addresses critical needs within the Iranian Electrical Engineering profession. The outcomes will provide Tehran-based engineers with a deployable toolkit for modernizing legacy infrastructure, reducing the $1.8 billion annual economic loss from power instability reported by Iran’s Energy Ministry. Crucially, the solution prioritizes compatibility with existing Iranian hardware (e.g., Kerman-made SCADA systems) and training requirements for local technicians, ensuring sustainability beyond academic research. The project aligns with Iran’s 20-Year Vision for Energy Development and the "Tehran Smart City" initiative, positioning Electrical Engineers as pivotal agents in national energy security. Successful implementation will establish a replicable model for other major cities like Isfahan and Shiraz, enhancing the professional impact of Iranian Electrical Engineers nationwide.</w:t>
      </w:r>
    </w:p>
    <w:bookmarkEnd w:id="24"/>
    <w:bookmarkStart w:id="25" w:name="vi.-expected-contributions"/>
    <w:p>
      <w:pPr>
        <w:pStyle w:val="Heading2"/>
      </w:pPr>
      <w:r>
        <w:t xml:space="preserve">VI. Expected Contributions</w:t>
      </w:r>
    </w:p>
    <w:p>
      <w:pPr>
        <w:pStyle w:val="FirstParagraph"/>
      </w:pPr>
      <w:r>
        <w:t xml:space="preserve">The research is expected to yield three key contributions:</w:t>
      </w:r>
    </w:p>
    <w:p>
      <w:pPr>
        <w:numPr>
          <w:ilvl w:val="0"/>
          <w:numId w:val="1003"/>
        </w:numPr>
        <w:pStyle w:val="Compact"/>
      </w:pPr>
      <w:r>
        <w:t xml:space="preserve">A validated AI-driven grid optimization model calibrated specifically for Tehran's operational environment, published in Iranian Engineering Journal (IEJ) and IEEE Transactions on Smart Grid.</w:t>
      </w:r>
    </w:p>
    <w:p>
      <w:pPr>
        <w:numPr>
          <w:ilvl w:val="0"/>
          <w:numId w:val="1003"/>
        </w:numPr>
        <w:pStyle w:val="Compact"/>
      </w:pPr>
      <w:r>
        <w:t xml:space="preserve">Technical guidelines for Electrical Engineers on implementing AI solutions within Iran's regulatory framework, addressing barriers like data standardization under ISIRI.</w:t>
      </w:r>
    </w:p>
    <w:p>
      <w:pPr>
        <w:numPr>
          <w:ilvl w:val="0"/>
          <w:numId w:val="1003"/>
        </w:numPr>
        <w:pStyle w:val="Compact"/>
      </w:pPr>
      <w:r>
        <w:t xml:space="preserve">A case study demonstrating 25% reduction in peak-hour outages and 8% lower transmission losses in the pilot district, providing actionable evidence for Tavanir’s infrastructure modernization projects.</w:t>
      </w:r>
    </w:p>
    <w:bookmarkEnd w:id="25"/>
    <w:bookmarkStart w:id="26" w:name="vii.-academic-and-professional-alignment"/>
    <w:p>
      <w:pPr>
        <w:pStyle w:val="Heading2"/>
      </w:pPr>
      <w:r>
        <w:t xml:space="preserve">VII. Academic and Professional Alignment</w:t>
      </w:r>
    </w:p>
    <w:p>
      <w:pPr>
        <w:pStyle w:val="FirstParagraph"/>
      </w:pPr>
      <w:r>
        <w:t xml:space="preserve">This proposal is developed within the framework of Tehran's premier Electrical Engineering institutions, including Sharif University of Technology and K.N. Toosi University of Technology, whose faculty have extensive industry partnerships with Iran's energy sector. The research methodology adheres to the standards set by the Iranian Ministry of Science for thesis submissions while emphasizing applied engineering outcomes. It directly responds to the National Engineering Council’s call for "innovative, locally relevant solutions" in its 2023 strategic report, ensuring immediate relevance for Electrical Engineers seeking professional advancement within Iran's evolving energy landscape.</w:t>
      </w:r>
    </w:p>
    <w:bookmarkEnd w:id="26"/>
    <w:bookmarkStart w:id="27" w:name="viii.-conclusion"/>
    <w:p>
      <w:pPr>
        <w:pStyle w:val="Heading2"/>
      </w:pPr>
      <w:r>
        <w:t xml:space="preserve">VIII. Conclusion</w:t>
      </w:r>
    </w:p>
    <w:p>
      <w:pPr>
        <w:pStyle w:val="FirstParagraph"/>
      </w:pPr>
      <w:r>
        <w:t xml:space="preserve">As Tehran continues its growth trajectory, the need for intelligent power management is non-negotiable. This Thesis Proposal provides a structured path for an Electrical Engineer to contribute meaningfully to Iran’s energy future through cutting-edge, context-specific research. By focusing on Tehran’s unique challenges—integrating AI with Iranian infrastructure standards and grid dynamics—the project will produce not only academic rigor but tangible tools for engineers working on the front lines of Iran's power sector. The successful execution of this proposal will position the Electrical Engineer as a key innovator in solving Tehran’s energy crisis, directly supporting Iran's national objectives while advancing professional practice within our country. This work represents a critical step toward building a resilient, sustainable power system capable of serving Tehran and inspiring similar initiatives across Iran.</w:t>
      </w:r>
    </w:p>
    <w:p>
      <w:pPr>
        <w:pStyle w:val="BodyText"/>
      </w:pPr>
      <w:r>
        <w:rPr>
          <w:iCs/>
          <w:i/>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Energy Solutions in Tehran</dc:title>
  <dc:creator/>
  <dc:language>en</dc:language>
  <cp:keywords/>
  <dcterms:created xsi:type="dcterms:W3CDTF">2025-12-09T20:47:42Z</dcterms:created>
  <dcterms:modified xsi:type="dcterms:W3CDTF">2025-12-09T20:47:42Z</dcterms:modified>
</cp:coreProperties>
</file>

<file path=docProps/custom.xml><?xml version="1.0" encoding="utf-8"?>
<Properties xmlns="http://schemas.openxmlformats.org/officeDocument/2006/custom-properties" xmlns:vt="http://schemas.openxmlformats.org/officeDocument/2006/docPropsVTypes"/>
</file>