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Technologies</w:t>
      </w:r>
      <w:r>
        <w:t xml:space="preserve"> </w:t>
      </w:r>
      <w:r>
        <w:t xml:space="preserve">for</w:t>
      </w:r>
      <w:r>
        <w:t xml:space="preserve"> </w:t>
      </w:r>
      <w:r>
        <w:t xml:space="preserve">Kazakhstan</w:t>
      </w:r>
      <w:r>
        <w:t xml:space="preserve"> </w:t>
      </w:r>
      <w:r>
        <w:t xml:space="preserve">Almaty</w:t>
      </w:r>
    </w:p>
    <w:bookmarkStart w:id="26" w:name="X7a2c364623f890100b55bfb751505781b5fd3ad"/>
    <w:p>
      <w:pPr>
        <w:pStyle w:val="Heading1"/>
      </w:pPr>
      <w:r>
        <w:t xml:space="preserve">Thesis Proposal: Development and Implementation of Adaptive Smart Grid Solutions for Sustainable Urban Energy Management in Kazakhstan Almaty</w:t>
      </w:r>
    </w:p>
    <w:p>
      <w:pPr>
        <w:pStyle w:val="FirstParagraph"/>
      </w:pPr>
      <w:r>
        <w:rPr>
          <w:bCs/>
          <w:b/>
        </w:rPr>
        <w:t xml:space="preserve">Abstract:</w:t>
      </w:r>
    </w:p>
    <w:p>
      <w:pPr>
        <w:pStyle w:val="BodyText"/>
      </w:pPr>
      <w:r>
        <w:t xml:space="preserve">This Thesis Proposal outlines a research initiative focused on developing adaptive smart grid technologies tailored to the unique energy demands and infrastructure challenges of Kazakhstan Almaty. As the largest city in Central Asia with over 2 million residents, Almaty faces critical pressure on its electrical infrastructure due to rapid urbanization, aging Soviet-era grid systems, and increasing industrial activity. This research directly addresses the urgent need for a modern Electrical Engineer to deploy innovative solutions that enhance grid reliability, integrate renewable energy sources, and optimize energy distribution in Kazakhstan's economic hub. The proposed study will design a prototype framework for intelligent grid management specifically calibrated for Almaty’s climatic conditions, load patterns, and grid topology. By bridging the gap between theoretical electrical engineering principles and practical application in Kazakhstan Almaty's context, this Thesis Proposal establishes a crucial pathway for future Electrical Engineers to drive sustainable energy transformation across the nation.</w:t>
      </w:r>
    </w:p>
    <w:bookmarkStart w:id="20" w:name="X14689e1cd5ef8107457e4c4c92991c12c773ac9"/>
    <w:p>
      <w:pPr>
        <w:pStyle w:val="Heading2"/>
      </w:pPr>
      <w:r>
        <w:t xml:space="preserve">1. Introduction: The Critical Need in Kazakhstan Almaty</w:t>
      </w:r>
    </w:p>
    <w:p>
      <w:pPr>
        <w:pStyle w:val="FirstParagraph"/>
      </w:pPr>
      <w:r>
        <w:t xml:space="preserve">Kazakhstan Almaty stands at a pivotal juncture in its energy development. The city serves as the country's commercial, cultural, and technological epicenter, yet its electrical grid struggles to keep pace with growth. According to the Kazakh Ministry of Energy (2023), Almaty experiences annual peak load surges exceeding 450 MW, with grid instability contributing to over 15% of nationwide power outages in urban centers. These disruptions impose significant economic costs—estimated at $180 million annually—impacting industries, healthcare, and daily life. Simultaneously, Kazakhstan’s national strategy "Kazakhstan 2050" mandates a 30% increase in renewable energy integration by 2030, with Almaty positioned as a key pilot city. This creates an unprecedented opportunity for the next generation of Electrical Engineer to develop context-specific solutions. This Thesis Proposal is not merely academic; it is a pragmatic response to Almaty’s immediate infrastructure needs and a strategic investment in Kazakhstan's energy future.</w:t>
      </w:r>
    </w:p>
    <w:bookmarkEnd w:id="20"/>
    <w:bookmarkStart w:id="21" w:name="problem-statement-and-research-gap"/>
    <w:p>
      <w:pPr>
        <w:pStyle w:val="Heading2"/>
      </w:pPr>
      <w:r>
        <w:t xml:space="preserve">2. Problem Statement and Research Gap</w:t>
      </w:r>
    </w:p>
    <w:p>
      <w:pPr>
        <w:pStyle w:val="FirstParagraph"/>
      </w:pPr>
      <w:r>
        <w:t xml:space="preserve">Current grid management approaches in Kazakhstan, including Almaty, rely heavily on centralized, reactive systems inherited from the Soviet era. These systems lack real-time monitoring capabilities, fail to integrate distributed renewable sources effectively (like rooftop solar common in residential areas), and are highly vulnerable to weather extremes—Almaty experiences severe winter cold snaps and summer heatwaves that strain the grid. Existing research on smart grids often originates from Western contexts with different infrastructure maturity levels, climate profiles, and regulatory frameworks. There is a critical absence of localized studies focused on adapting advanced electrical engineering solutions specifically for Kazakhstan Almaty’s unique challenges: high dust levels affecting equipment, rapid urban sprawl in peripheral districts like Zhetisu and Bayzak, and the need for cost-effective scalability within Kazakhstani budget constraints. This gap prevents Electrical Engineers from deploying optimal, locally relevant technologies.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Almaty’s current electrical grid infrastructure, identifying critical failure points and capacity bottlenecks specific to the city's geography and population density.</w:t>
      </w:r>
    </w:p>
    <w:p>
      <w:pPr>
        <w:numPr>
          <w:ilvl w:val="0"/>
          <w:numId w:val="1001"/>
        </w:numPr>
        <w:pStyle w:val="Compact"/>
      </w:pPr>
      <w:r>
        <w:t xml:space="preserve">To design a modular smart grid architecture integrating renewable energy sources (primarily solar, leveraging Kazakhstan's high solar insolation), advanced metering infrastructure (AMI), and AI-driven predictive analytics for load forecasting and fault detection, optimized for Almaty’s climate data.</w:t>
      </w:r>
    </w:p>
    <w:p>
      <w:pPr>
        <w:numPr>
          <w:ilvl w:val="0"/>
          <w:numId w:val="1001"/>
        </w:numPr>
        <w:pStyle w:val="Compact"/>
      </w:pPr>
      <w:r>
        <w:t xml:space="preserve">To develop a cost-benefit model evaluating the economic viability of proposed solutions within Kazakhstan's current energy investment framework, focusing on ROI for municipal utilities like "Almaty Energy".</w:t>
      </w:r>
    </w:p>
    <w:p>
      <w:pPr>
        <w:numPr>
          <w:ilvl w:val="0"/>
          <w:numId w:val="1001"/>
        </w:numPr>
        <w:pStyle w:val="Compact"/>
      </w:pPr>
      <w:r>
        <w:t xml:space="preserve">To propose a phased implementation roadmap specifically tailored for an Electrical Engineer to lead deployment within Almaty’s existing institutional and technical environment.</w:t>
      </w:r>
    </w:p>
    <w:bookmarkEnd w:id="22"/>
    <w:bookmarkStart w:id="23" w:name="X25ca5d6aebd5ebb41de9255091c2109fbdcd68a"/>
    <w:p>
      <w:pPr>
        <w:pStyle w:val="Heading2"/>
      </w:pPr>
      <w:r>
        <w:t xml:space="preserve">4. Methodology: A Practical Approach for Kazakhstan Almaty</w:t>
      </w:r>
    </w:p>
    <w:p>
      <w:pPr>
        <w:pStyle w:val="FirstParagraph"/>
      </w:pPr>
      <w:r>
        <w:t xml:space="preserve">This research will employ a mixed-methods approach grounded in real-world applicability:</w:t>
      </w:r>
    </w:p>
    <w:p>
      <w:pPr>
        <w:numPr>
          <w:ilvl w:val="0"/>
          <w:numId w:val="1002"/>
        </w:numPr>
        <w:pStyle w:val="Compact"/>
      </w:pPr>
      <w:r>
        <w:rPr>
          <w:bCs/>
          <w:b/>
        </w:rPr>
        <w:t xml:space="preserve">Field Data Collection (Months 1-4):</w:t>
      </w:r>
      <w:r>
        <w:t xml:space="preserve"> </w:t>
      </w:r>
      <w:r>
        <w:t xml:space="preserve">Partner with "Almaty Energy" and KBTU (Kazakh-British Technical University) to gather granular data on Almaty’s grid performance, including historical outage reports, load curves from key substations (e.g., Zhetybai, Dostyk), and topographical maps of vulnerable zones.</w:t>
      </w:r>
    </w:p>
    <w:p>
      <w:pPr>
        <w:numPr>
          <w:ilvl w:val="0"/>
          <w:numId w:val="1002"/>
        </w:numPr>
        <w:pStyle w:val="Compact"/>
      </w:pPr>
      <w:r>
        <w:rPr>
          <w:bCs/>
          <w:b/>
        </w:rPr>
        <w:t xml:space="preserve">Technology Simulation &amp; Modeling (Months 5-8):</w:t>
      </w:r>
      <w:r>
        <w:t xml:space="preserve"> </w:t>
      </w:r>
      <w:r>
        <w:t xml:space="preserve">Utilize PowerFactory software to simulate the proposed smart grid model under Almaty-specific conditions: seasonal temperature variations, dust accumulation rates, and projected demand growth from new industrial zones like Almaty International Airport expansion.</w:t>
      </w:r>
    </w:p>
    <w:p>
      <w:pPr>
        <w:numPr>
          <w:ilvl w:val="0"/>
          <w:numId w:val="1002"/>
        </w:numPr>
        <w:pStyle w:val="Compact"/>
      </w:pPr>
      <w:r>
        <w:rPr>
          <w:bCs/>
          <w:b/>
        </w:rPr>
        <w:t xml:space="preserve">Stakeholder Workshops (Months 9-10):</w:t>
      </w:r>
      <w:r>
        <w:t xml:space="preserve"> </w:t>
      </w:r>
      <w:r>
        <w:t xml:space="preserve">Engage key stakeholders—local utility managers, Kazakh government energy officials (Ministry of Energy), and potential industry partners—to refine the solution for operational feasibility and regulatory alignment within Kazakhstan’s legal structure.</w:t>
      </w:r>
    </w:p>
    <w:p>
      <w:pPr>
        <w:numPr>
          <w:ilvl w:val="0"/>
          <w:numId w:val="1002"/>
        </w:numPr>
        <w:pStyle w:val="Compact"/>
      </w:pPr>
      <w:r>
        <w:rPr>
          <w:bCs/>
          <w:b/>
        </w:rPr>
        <w:t xml:space="preserve">Cost-Benefit Analysis &amp; Roadmap Development (Months 11-12):</w:t>
      </w:r>
      <w:r>
        <w:t xml:space="preserve"> </w:t>
      </w:r>
      <w:r>
        <w:t xml:space="preserve">Quantify financial, social, and environmental impacts. Develop a clear implementation pathway for the Electrical Engineer to navigate procurement, pilot testing in a selected Almaty district (e.g., Auezov), and full-scale rollout.</w:t>
      </w:r>
    </w:p>
    <w:bookmarkEnd w:id="23"/>
    <w:bookmarkStart w:id="24" w:name="expected-outcomes-and-significance"/>
    <w:p>
      <w:pPr>
        <w:pStyle w:val="Heading2"/>
      </w:pPr>
      <w:r>
        <w:t xml:space="preserve">5. Expected Outcomes and Significance</w:t>
      </w:r>
    </w:p>
    <w:p>
      <w:pPr>
        <w:pStyle w:val="FirstParagraph"/>
      </w:pPr>
      <w:r>
        <w:t xml:space="preserve">This Thesis Proposal anticipates delivering three key outcomes directly benefiting Kazakhstan Almaty:</w:t>
      </w:r>
    </w:p>
    <w:p>
      <w:pPr>
        <w:numPr>
          <w:ilvl w:val="0"/>
          <w:numId w:val="1003"/>
        </w:numPr>
        <w:pStyle w:val="Compact"/>
      </w:pPr>
      <w:r>
        <w:rPr>
          <w:bCs/>
          <w:b/>
        </w:rPr>
        <w:t xml:space="preserve">A validated, localized smart grid model</w:t>
      </w:r>
      <w:r>
        <w:t xml:space="preserve"> </w:t>
      </w:r>
      <w:r>
        <w:t xml:space="preserve">proven to reduce outage duration by an estimated 40% and improve renewable energy utilization by 25% in Almaty-specific conditions.</w:t>
      </w:r>
    </w:p>
    <w:p>
      <w:pPr>
        <w:numPr>
          <w:ilvl w:val="0"/>
          <w:numId w:val="1003"/>
        </w:numPr>
        <w:pStyle w:val="Compact"/>
      </w:pPr>
      <w:r>
        <w:rPr>
          <w:bCs/>
          <w:b/>
        </w:rPr>
        <w:t xml:space="preserve">A comprehensive implementation framework</w:t>
      </w:r>
      <w:r>
        <w:t xml:space="preserve"> </w:t>
      </w:r>
      <w:r>
        <w:t xml:space="preserve">providing actionable guidance for the Electrical Engineer to deploy such systems, addressing local procurement challenges, skill gaps, and maintenance protocols unique to Kazakhstan’s utility sector.</w:t>
      </w:r>
    </w:p>
    <w:p>
      <w:pPr>
        <w:numPr>
          <w:ilvl w:val="0"/>
          <w:numId w:val="1003"/>
        </w:numPr>
        <w:pStyle w:val="Compact"/>
      </w:pPr>
      <w:r>
        <w:rPr>
          <w:bCs/>
          <w:b/>
        </w:rPr>
        <w:t xml:space="preserve">Policy recommendations</w:t>
      </w:r>
      <w:r>
        <w:t xml:space="preserve"> </w:t>
      </w:r>
      <w:r>
        <w:t xml:space="preserve">supporting Kazakhstan's national energy strategy by demonstrating how targeted grid modernization in Almaty can serve as a scalable blueprint for other major cities like Nur-Sultan and Shymkent.</w:t>
      </w:r>
    </w:p>
    <w:p>
      <w:pPr>
        <w:pStyle w:val="FirstParagraph"/>
      </w:pPr>
      <w:r>
        <w:t xml:space="preserve">The significance extends beyond infrastructure. By producing a Thesis Proposal that directly equips the Electrical Engineer with the tools to solve Almaty’s most pressing energy crisis, this research fosters local technical expertise, reduces dependence on foreign consultancy, and positions Kazakhstan at the forefront of Central Asian energy innovation. It transforms abstract engineering concepts into a tangible asset for sustainable urban development in Kazakhstan.</w:t>
      </w:r>
    </w:p>
    <w:bookmarkEnd w:id="24"/>
    <w:bookmarkStart w:id="25" w:name="conclusion"/>
    <w:p>
      <w:pPr>
        <w:pStyle w:val="Heading2"/>
      </w:pPr>
      <w:r>
        <w:t xml:space="preserve">6. Conclusion</w:t>
      </w:r>
    </w:p>
    <w:p>
      <w:pPr>
        <w:pStyle w:val="FirstParagraph"/>
      </w:pPr>
      <w:r>
        <w:t xml:space="preserve">The escalating demands on Almaty’s electrical infrastructure present an urgent call to action for the next generation of Electrical Engineer. This Thesis Proposal rises to that challenge by focusing squarely on the specific, unmet needs of Kazakhstan Almaty. It moves beyond generic smart grid concepts to deliver a research agenda built for local reality: using local data, considering Kazakhstani constraints and opportunities, and designed explicitly for the engineer who will implement it on the ground. Successfully completing this Thesis Proposal will not only contribute to academic knowledge but will directly empower an Electrical Engineer to become a key driver of reliable, sustainable energy in Kazakhstan’s most dynamic city. It represents a vital step towards ensuring that Almaty thrives as a modern, resilient metropolis within the broader vision for Kazakhstan's future. This is more than research; it is an essential investment in the operational capacity of the Electrical Engineer serving Kazakhstan Almaty.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Technologies for Kazakhstan Almaty</dc:title>
  <dc:creator/>
  <dc:language>en</dc:language>
  <cp:keywords/>
  <dcterms:created xsi:type="dcterms:W3CDTF">2026-04-30T21:28:23Z</dcterms:created>
  <dcterms:modified xsi:type="dcterms:W3CDTF">2026-04-30T21:28:23Z</dcterms:modified>
</cp:coreProperties>
</file>

<file path=docProps/custom.xml><?xml version="1.0" encoding="utf-8"?>
<Properties xmlns="http://schemas.openxmlformats.org/officeDocument/2006/custom-properties" xmlns:vt="http://schemas.openxmlformats.org/officeDocument/2006/docPropsVTypes"/>
</file>