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through</w:t>
      </w:r>
      <w:r>
        <w:t xml:space="preserve"> </w:t>
      </w:r>
      <w:r>
        <w:t xml:space="preserve">Advanced</w:t>
      </w:r>
      <w:r>
        <w:t xml:space="preserve"> </w:t>
      </w:r>
      <w:r>
        <w:t xml:space="preserve">Inverter</w:t>
      </w:r>
      <w:r>
        <w:t xml:space="preserve"> </w:t>
      </w:r>
      <w:r>
        <w:t xml:space="preserve">Control</w:t>
      </w:r>
      <w:r>
        <w:t xml:space="preserve"> </w:t>
      </w:r>
      <w:r>
        <w:t xml:space="preserve">Strategies</w:t>
      </w:r>
      <w:r>
        <w:t xml:space="preserve"> </w:t>
      </w:r>
      <w:r>
        <w:t xml:space="preserve">for</w:t>
      </w:r>
      <w:r>
        <w:t xml:space="preserve"> </w:t>
      </w:r>
      <w:r>
        <w:t xml:space="preserve">Renewable</w:t>
      </w:r>
      <w:r>
        <w:t xml:space="preserve"> </w:t>
      </w:r>
      <w:r>
        <w:t xml:space="preserve">Integration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a73f02dea45bb1107d0c57eff24dc2893b03f97"/>
    <w:p>
      <w:pPr>
        <w:pStyle w:val="Heading1"/>
      </w:pPr>
      <w:r>
        <w:t xml:space="preserve">Thesis Proposal: Enhancing Grid Resilience through Advanced Inverter Control Strategies for Renewable Integration in New Zealand Auckland</w:t>
      </w:r>
    </w:p>
    <w:bookmarkStart w:id="20" w:name="abstract"/>
    <w:p>
      <w:pPr>
        <w:pStyle w:val="Heading2"/>
      </w:pPr>
      <w:r>
        <w:t xml:space="preserve">Abstract</w:t>
      </w:r>
    </w:p>
    <w:p>
      <w:pPr>
        <w:pStyle w:val="FirstParagraph"/>
      </w:pPr>
      <w:r>
        <w:t xml:space="preserve">This Thesis Proposal outlines a research initiative focused on developing and validating advanced inverter control strategies to enhance the resilience and stability of electricity networks in New Zealand Auckland. As an Electrical Engineer, addressing the unique challenges of integrating high penetrations of distributed renewable energy resources (DERs) into Auckland’s evolving grid is critical. This study directly responds to New Zealand’s national energy transition goals, specifically targeting Auckland's urban density, geographic constraints, and increasing reliance on solar PV and battery storage systems. The research aims to develop novel control algorithms that improve fault ride-through capabilities, reduce voltage fluctuations, and optimize power quality in distribution networks—providing actionable solutions for the Electrical Engineer working within New Zealand’s electricity sector.</w:t>
      </w:r>
    </w:p>
    <w:bookmarkEnd w:id="20"/>
    <w:bookmarkStart w:id="21" w:name="X3b7203f2ffd5c75cf2a5e92d43878027ac5c524"/>
    <w:p>
      <w:pPr>
        <w:pStyle w:val="Heading2"/>
      </w:pPr>
      <w:r>
        <w:t xml:space="preserve">Introduction: Context of New Zealand Auckland</w:t>
      </w:r>
    </w:p>
    <w:p>
      <w:pPr>
        <w:pStyle w:val="FirstParagraph"/>
      </w:pPr>
      <w:r>
        <w:t xml:space="preserve">New Zealand Auckland, as the nation's largest city and economic hub, faces unprecedented pressure on its electrical infrastructure. With over 3 million residents and a rapidly expanding urban footprint, Auckland’s electricity demand is rising at 2.5% annually while simultaneously integrating DERs at an accelerating pace—over 120,000 solar PV systems now operate within the city. This transition aligns with New Zealand’s Clean Energy Target (CET), which mandates 100% renewable generation by 2035, but poses significant challenges for grid stability. Current distribution networks in Auckland were designed for centralized generation and struggle with bidirectional power flows from rooftop solar, variable wind output, and the intermittent nature of renewables. The role of the Electrical Engineer in New Zealand is pivotal here: they must innovate within a regulatory framework prioritizing safety (Energystar standards), environmental sustainability (NZ Emissions Trading Scheme), and customer-centric service delivery. This Thesis Proposal directly addresses this urgent need by proposing a research agenda focused on Auckland’s specific grid topology, load profiles, and renewable adoption patterns.</w:t>
      </w:r>
    </w:p>
    <w:bookmarkEnd w:id="21"/>
    <w:bookmarkStart w:id="22" w:name="X9d13bd5a1f08477e3ef4d9de3a477ee3143335d"/>
    <w:p>
      <w:pPr>
        <w:pStyle w:val="Heading2"/>
      </w:pPr>
      <w:r>
        <w:t xml:space="preserve">Literature Review: Gaps in Current Electrical Engineering Practice</w:t>
      </w:r>
    </w:p>
    <w:p>
      <w:pPr>
        <w:pStyle w:val="FirstParagraph"/>
      </w:pPr>
      <w:r>
        <w:t xml:space="preserve">Existing research on inverter control strategies predominantly focuses on large-scale transmission systems or European contexts with different grid characteristics. A critical gap persists in applying these solutions to New Zealand’s unique distribution networks, particularly Auckland’s high-density suburbs (e.g., Manukau, Henderson) where aging infrastructure coexists with high DER penetration. Studies by Transpower (2023) and Powerco highlight voltage sags exceeding 5% during peak solar export periods in Auckland—exceeding NZ standards—and instability during fault events. While IEEE standards like 1547-2018 provide baseline guidelines, they lack Auckland-specific optimization for local grid impedance, weather patterns (e.g., sudden cloud cover), and the prevalence of single-phase residential inverters. Furthermore, no comprehensive Thesis on Advanced Inverter Control Strategies has been conducted within New Zealand Auckland by an Electrical Engineer to validate these solutions in real-world conditions. This research fills that void by grounding theoretical models in Auckland’s actual grid data from entities like Vector Limited.</w:t>
      </w:r>
    </w:p>
    <w:bookmarkEnd w:id="22"/>
    <w:bookmarkStart w:id="23" w:name="research-objectives-and-methodology"/>
    <w:p>
      <w:pPr>
        <w:pStyle w:val="Heading2"/>
      </w:pPr>
      <w:r>
        <w:t xml:space="preserve">Research Objectives and Methodology</w:t>
      </w:r>
    </w:p>
    <w:p>
      <w:pPr>
        <w:pStyle w:val="FirstParagraph"/>
      </w:pPr>
      <w:r>
        <w:t xml:space="preserve">This Thesis Proposal outlines three core objectives for the Electrical Engineer candidate:</w:t>
      </w:r>
    </w:p>
    <w:p>
      <w:pPr>
        <w:numPr>
          <w:ilvl w:val="0"/>
          <w:numId w:val="1001"/>
        </w:numPr>
        <w:pStyle w:val="Compact"/>
      </w:pPr>
      <w:r>
        <w:rPr>
          <w:bCs/>
          <w:b/>
        </w:rPr>
        <w:t xml:space="preserve">Quantify Grid Stressors:</w:t>
      </w:r>
      <w:r>
        <w:t xml:space="preserve"> </w:t>
      </w:r>
      <w:r>
        <w:t xml:space="preserve">Analyze Auckland-specific grid data (voltage profiles, fault records from Vector’s network, DER generation patterns) to identify critical failure points linked to renewable integration.</w:t>
      </w:r>
    </w:p>
    <w:p>
      <w:pPr>
        <w:numPr>
          <w:ilvl w:val="0"/>
          <w:numId w:val="1001"/>
        </w:numPr>
        <w:pStyle w:val="Compact"/>
      </w:pPr>
      <w:r>
        <w:rPr>
          <w:bCs/>
          <w:b/>
        </w:rPr>
        <w:t xml:space="preserve">Develop Adaptive Control Algorithms:</w:t>
      </w:r>
      <w:r>
        <w:t xml:space="preserve"> </w:t>
      </w:r>
      <w:r>
        <w:t xml:space="preserve">Design advanced inverter control strategies using machine learning (e.g., reinforcement learning) that dynamically adjust reactive power support based on real-time grid conditions—addressing voltage instability unique to Auckland’s radial network topology.</w:t>
      </w:r>
    </w:p>
    <w:p>
      <w:pPr>
        <w:numPr>
          <w:ilvl w:val="0"/>
          <w:numId w:val="1001"/>
        </w:numPr>
        <w:pStyle w:val="Compact"/>
      </w:pPr>
      <w:r>
        <w:rPr>
          <w:bCs/>
          <w:b/>
        </w:rPr>
        <w:t xml:space="preserve">Validate through Digital Twin Simulation:</w:t>
      </w:r>
      <w:r>
        <w:t xml:space="preserve"> </w:t>
      </w:r>
      <w:r>
        <w:t xml:space="preserve">Create a high-fidelity digital twin of a representative Auckland suburb (e.g., Pt. England) using PowerFactory software, testing the proposed algorithms against simulated extreme events (e.g., storm-induced outages, sudden solar cloud cover).</w:t>
      </w:r>
    </w:p>
    <w:p>
      <w:pPr>
        <w:pStyle w:val="FirstParagraph"/>
      </w:pPr>
      <w:r>
        <w:t xml:space="preserve">The methodology combines data-driven analysis from New Zealand’s National Energy Statistics with computational modeling. The Electrical Engineer will collaborate with Vector Limited (Auckland’s primary distribution company) for anonymized grid data access, ensuring relevance to Auckland’s operational environment. Validation will adhere to NZ standards (NZS 4801:2019), and outcomes will be benchmarked against existing solutions like those deployed in Christchurch post-earthquake.</w:t>
      </w:r>
    </w:p>
    <w:bookmarkEnd w:id="23"/>
    <w:bookmarkStart w:id="24" w:name="Xb9e5914380d064c59ecb9831bf611a3e9887126"/>
    <w:p>
      <w:pPr>
        <w:pStyle w:val="Heading2"/>
      </w:pPr>
      <w:r>
        <w:t xml:space="preserve">Expected Outcomes and Relevance to New Zealand Auckland</w:t>
      </w:r>
    </w:p>
    <w:p>
      <w:pPr>
        <w:pStyle w:val="FirstParagraph"/>
      </w:pPr>
      <w:r>
        <w:t xml:space="preserve">This Thesis Proposal anticipates delivering three tangible contributions for the Electrical Engineer operating in New Zealand Auckland:</w:t>
      </w:r>
    </w:p>
    <w:p>
      <w:pPr>
        <w:numPr>
          <w:ilvl w:val="0"/>
          <w:numId w:val="1002"/>
        </w:numPr>
        <w:pStyle w:val="Compact"/>
      </w:pPr>
      <w:r>
        <w:t xml:space="preserve">A validated adaptive control framework reducing voltage deviations by ≥30% in high-DER zones, directly supporting Auckland’s "Grid Resilience Strategy" to minimize customer outages.</w:t>
      </w:r>
    </w:p>
    <w:p>
      <w:pPr>
        <w:numPr>
          <w:ilvl w:val="0"/>
          <w:numId w:val="1002"/>
        </w:numPr>
        <w:pStyle w:val="Compact"/>
      </w:pPr>
      <w:r>
        <w:t xml:space="preserve">Practical guidelines for Distribution Network Operators (DNOs) like Vector and Mercury Energy, enabling cost-effective grid upgrades without requiring new infrastructure investments—critical in Auckland’s constrained urban landscapes.</w:t>
      </w:r>
    </w:p>
    <w:p>
      <w:pPr>
        <w:numPr>
          <w:ilvl w:val="0"/>
          <w:numId w:val="1002"/>
        </w:numPr>
        <w:pStyle w:val="Compact"/>
      </w:pPr>
      <w:r>
        <w:t xml:space="preserve">A framework for the Electrical Engineer to assess DER impact using AI tools, aligning with the Electricity Commission’s 2023 "Grid Transformation Roadmap" which prioritizes digitalization.</w:t>
      </w:r>
    </w:p>
    <w:p>
      <w:pPr>
        <w:pStyle w:val="FirstParagraph"/>
      </w:pPr>
      <w:r>
        <w:t xml:space="preserve">Crucially, these outcomes will directly address Auckland’s most urgent grid challenges: post-cyclone resilience (e.g., Cyclone Gabrielle’s impact on Western Auckland), equity in renewable access (ensuring low-income neighborhoods aren’t grid-limited), and supporting the city’s goal of 100% electric vehicle adoption by 2040. By focusing on New Zealand Auckland, this research moves beyond generic models to deliver locally applicable solutions, positioning the Electrical Engineer as a key enabler of national clean energy objectives.</w:t>
      </w:r>
    </w:p>
    <w:bookmarkEnd w:id="24"/>
    <w:bookmarkStart w:id="25" w:name="Xa4275b6f09259e94405fbc4c9b92b77481e05a2"/>
    <w:p>
      <w:pPr>
        <w:pStyle w:val="Heading2"/>
      </w:pPr>
      <w:r>
        <w:t xml:space="preserve">Conclusion: Significance for New Zealand’s Energy Future</w:t>
      </w:r>
    </w:p>
    <w:p>
      <w:pPr>
        <w:pStyle w:val="FirstParagraph"/>
      </w:pPr>
      <w:r>
        <w:t xml:space="preserve">This Thesis Proposal is not merely academic; it is a strategic response to New Zealand Auckland’s imminent grid transformation. As an Electrical Engineer, the candidate will contribute directly to solving the city’s infrastructure challenges while advancing national decarbonization targets. The proposed research bridges theoretical control engineering with New Zealand’s unique regulatory and environmental context—making it indispensable for future grid planning in Auckland and other urban centers like Hamilton or Wellington. By prioritizing actionable outcomes for the local Electrical Engineer, this study ensures its relevance to industry stakeholders, academia, and government. Ultimately, it affirms that sustainable energy transition in New Zealand Auckland is achievable through innovation led by skilled Electrical Engineers equipped with context-aware solutions.</w:t>
      </w:r>
    </w:p>
    <w:bookmarkEnd w:id="25"/>
    <w:bookmarkStart w:id="26" w:name="references"/>
    <w:p>
      <w:pPr>
        <w:pStyle w:val="Heading2"/>
      </w:pPr>
      <w:r>
        <w:t xml:space="preserve">References</w:t>
      </w:r>
    </w:p>
    <w:p>
      <w:pPr>
        <w:pStyle w:val="FirstParagraph"/>
      </w:pPr>
      <w:r>
        <w:t xml:space="preserve">Electricity Commission (2023). *Grid Transformation Roadmap*. Wellington: Energy Sector Reform.</w:t>
      </w:r>
      <w:r>
        <w:t xml:space="preserve"> </w:t>
      </w:r>
      <w:r>
        <w:t xml:space="preserve">Transpower (2023). *Auckland Network Performance Report*. Auckland: Transpower Ltd.</w:t>
      </w:r>
      <w:r>
        <w:t xml:space="preserve"> </w:t>
      </w:r>
      <w:r>
        <w:t xml:space="preserve">Vector Limited (2024). *Digital Grid Strategy: Enabling New Zealand’s Future*. Auckland.</w:t>
      </w:r>
      <w:r>
        <w:t xml:space="preserve"> </w:t>
      </w:r>
      <w:r>
        <w:t xml:space="preserve">IEEE Standard 1547-2018, *Standard for Interconnection of Distributed Energy Resources with Electric Power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through Advanced Inverter Control Strategies for Renewable Integration in New Zealand Auckland</dc:title>
  <dc:creator/>
  <cp:keywords/>
  <dcterms:created xsi:type="dcterms:W3CDTF">2025-12-09T02:46:10Z</dcterms:created>
  <dcterms:modified xsi:type="dcterms:W3CDTF">2025-12-09T02:46:10Z</dcterms:modified>
</cp:coreProperties>
</file>

<file path=docProps/custom.xml><?xml version="1.0" encoding="utf-8"?>
<Properties xmlns="http://schemas.openxmlformats.org/officeDocument/2006/custom-properties" xmlns:vt="http://schemas.openxmlformats.org/officeDocument/2006/docPropsVTypes"/>
</file>