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in</w:t>
      </w:r>
      <w:r>
        <w:t xml:space="preserve"> </w:t>
      </w:r>
      <w:r>
        <w:t xml:space="preserve">Pakistan</w:t>
      </w:r>
      <w:r>
        <w:t xml:space="preserve"> </w:t>
      </w:r>
      <w:r>
        <w:t xml:space="preserve">Islamabad</w:t>
      </w:r>
    </w:p>
    <w:bookmarkStart w:id="29" w:name="X2786c0a33f2dc1246698a7e6cd4eb75e66e9597"/>
    <w:p>
      <w:pPr>
        <w:pStyle w:val="Heading1"/>
      </w:pPr>
      <w:r>
        <w:t xml:space="preserve">Thesis Proposal: Development of Smart Microgrid Solutions for Enhanced Power Reliability in Pakistan Islamabad</w:t>
      </w:r>
    </w:p>
    <w:bookmarkStart w:id="20" w:name="introduction-and-context"/>
    <w:p>
      <w:pPr>
        <w:pStyle w:val="Heading2"/>
      </w:pPr>
      <w:r>
        <w:t xml:space="preserve">Introduction and Context</w:t>
      </w:r>
    </w:p>
    <w:p>
      <w:pPr>
        <w:pStyle w:val="FirstParagraph"/>
      </w:pPr>
      <w:r>
        <w:t xml:space="preserve">The role of an Electrical Engineer in addressing the critical energy infrastructure challenges facing Pakistan, particularly within the capital city of Islamabad, has never been more vital. This Thesis Proposal outlines a research initiative focused on designing and implementing adaptive smart microgrid systems tailored for urban environments in Pakistan Islamabad. With the city experiencing persistent load-shedding during peak demand periods—averaging 6-8 hours daily in some districts as reported by the National Electric Power Regulatory Authority (NEPRA) in 2023—the need for localized, resilient power solutions is urgent. This research directly responds to Pakistan's National Energy Policy 2023, which prioritizes grid modernization and renewable integration in major urban centers like Islamabad. As a future Electrical Engineer, this thesis will contribute actionable strategies to bolster energy security while aligning with national sustainability goals.</w:t>
      </w:r>
    </w:p>
    <w:bookmarkEnd w:id="20"/>
    <w:bookmarkStart w:id="21" w:name="problem-statement"/>
    <w:p>
      <w:pPr>
        <w:pStyle w:val="Heading2"/>
      </w:pPr>
      <w:r>
        <w:t xml:space="preserve">Problem Statement</w:t>
      </w:r>
    </w:p>
    <w:p>
      <w:pPr>
        <w:pStyle w:val="FirstParagraph"/>
      </w:pPr>
      <w:r>
        <w:t xml:space="preserve">Islamabad's existing power distribution infrastructure struggles under escalating demand, aging transformers, and insufficient renewable integration. Current grid management by Islamabad Electric Supply Company (IESCO) relies heavily on centralized generation from coal and hydro sources, creating systemic vulnerabilities during peak summer months. The city's unique topography—characterized by hilly neighborhoods like Daman-e-Koh and densely populated areas like Blue Area—exacerbates uneven power distribution. Consequently, commercial hubs, hospitals (e.g., Lady Reading Hospital), and educational institutions (including Quaid-i-Azam University) face operational disruptions. This Thesis Proposal addresses the critical gap in localized grid resilience solutions specifically engineered for Pakistan Islamabad's demographic and geographical realities, moving beyond generic smart grid models.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load patterns, failure points, and renewable energy potential across five key districts in Pakistan Islamabad (Faisalabad Road, Sector E-9, Blue Area, DHA Phase VII, and Rawalpindi Border).</w:t>
      </w:r>
    </w:p>
    <w:p>
      <w:pPr>
        <w:numPr>
          <w:ilvl w:val="0"/>
          <w:numId w:val="1001"/>
        </w:numPr>
        <w:pStyle w:val="Compact"/>
      </w:pPr>
      <w:r>
        <w:t xml:space="preserve">To design a scalable smart microgrid architecture integrating solar PV (leveraging Islamabad's 300+ sunny days annually), battery storage (Li-ion and emerging flow batteries), and AI-driven demand-response systems.</w:t>
      </w:r>
    </w:p>
    <w:p>
      <w:pPr>
        <w:numPr>
          <w:ilvl w:val="0"/>
          <w:numId w:val="1001"/>
        </w:numPr>
        <w:pStyle w:val="Compact"/>
      </w:pPr>
      <w:r>
        <w:t xml:space="preserve">To simulate system performance using software tools validated against IESCO’s historical outage data, focusing on reducing load-shedding duration by ≥45% in pilot zones.</w:t>
      </w:r>
    </w:p>
    <w:p>
      <w:pPr>
        <w:numPr>
          <w:ilvl w:val="0"/>
          <w:numId w:val="1001"/>
        </w:numPr>
        <w:pStyle w:val="Compact"/>
      </w:pPr>
      <w:r>
        <w:t xml:space="preserve">To develop a cost-benefit framework accounting for Pakistan's current subsidy structure and IESCO's financial constraints, ensuring economic viability for the Pakistani utility model.</w:t>
      </w:r>
    </w:p>
    <w:bookmarkEnd w:id="22"/>
    <w:bookmarkStart w:id="23" w:name="literature-review-gap-analysis"/>
    <w:p>
      <w:pPr>
        <w:pStyle w:val="Heading2"/>
      </w:pPr>
      <w:r>
        <w:t xml:space="preserve">Literature Review &amp; Gap Analysis</w:t>
      </w:r>
    </w:p>
    <w:p>
      <w:pPr>
        <w:pStyle w:val="FirstParagraph"/>
      </w:pPr>
      <w:r>
        <w:t xml:space="preserve">Existing studies on microgrids (e.g., Kumar et al., 2021) emphasize Western contexts but overlook South Asian infrastructure limitations. Research by NUST’s Electrical Engineering Department (Ahmed, 2022) identified dust accumulation on solar panels as a critical efficiency drain in Islamabad’s semi-arid climate—yet no solution integrates this into grid design. Similarly, UET Lahore's work (Raza, 2023) focused on rural electrification, neglecting urban density challenges. This Thesis Proposal bridges these gaps by synthesizing: (a) Pakistan-specific weather patterns; (b) IESCO’s operational protocols; and (c) Islamabad’s urban growth trajectory. Crucially, it positions the Electrical Engineer as an integrator of technical, economic, and social systems—essential for successful deployment in Pakistan's complex energy landscape.</w:t>
      </w:r>
    </w:p>
    <w:bookmarkEnd w:id="23"/>
    <w:bookmarkStart w:id="24" w:name="methodology"/>
    <w:p>
      <w:pPr>
        <w:pStyle w:val="Heading2"/>
      </w:pPr>
      <w:r>
        <w:t xml:space="preserve">Methodology</w:t>
      </w:r>
    </w:p>
    <w:p>
      <w:pPr>
        <w:pStyle w:val="FirstParagraph"/>
      </w:pPr>
      <w:r>
        <w:t xml:space="preserve">This research employs a mixed-methods approach over 18 months:</w:t>
      </w:r>
    </w:p>
    <w:p>
      <w:pPr>
        <w:numPr>
          <w:ilvl w:val="0"/>
          <w:numId w:val="1002"/>
        </w:numPr>
        <w:pStyle w:val="Compact"/>
      </w:pPr>
      <w:r>
        <w:rPr>
          <w:bCs/>
          <w:b/>
        </w:rPr>
        <w:t xml:space="preserve">Data Collection (Months 1-4):</w:t>
      </w:r>
      <w:r>
        <w:t xml:space="preserve"> </w:t>
      </w:r>
      <w:r>
        <w:t xml:space="preserve">Partner with IESCO to access anonymized grid data from substation sensors across Islamabad. Conduct field surveys in target districts to document load profiles, fault frequencies, and existing renewable installations.</w:t>
      </w:r>
    </w:p>
    <w:p>
      <w:pPr>
        <w:numPr>
          <w:ilvl w:val="0"/>
          <w:numId w:val="1002"/>
        </w:numPr>
        <w:pStyle w:val="Compact"/>
      </w:pPr>
      <w:r>
        <w:rPr>
          <w:bCs/>
          <w:b/>
        </w:rPr>
        <w:t xml:space="preserve">Modeling &amp; Simulation (Months 5-10):</w:t>
      </w:r>
      <w:r>
        <w:t xml:space="preserve"> </w:t>
      </w:r>
      <w:r>
        <w:t xml:space="preserve">Utilize PowerWorld Simulator and MATLAB/Simulink to model microgrid performance under varying scenarios (e.g., 30% solar penetration during summer peak). Incorporate Islamabad-specific parameters: ambient temperature curves, dust index, and load diversity factors.</w:t>
      </w:r>
    </w:p>
    <w:p>
      <w:pPr>
        <w:numPr>
          <w:ilvl w:val="0"/>
          <w:numId w:val="1002"/>
        </w:numPr>
        <w:pStyle w:val="Compact"/>
      </w:pPr>
      <w:r>
        <w:rPr>
          <w:bCs/>
          <w:b/>
        </w:rPr>
        <w:t xml:space="preserve">Pilot Implementation &amp; Validation (Months 11-16):</w:t>
      </w:r>
      <w:r>
        <w:t xml:space="preserve"> </w:t>
      </w:r>
      <w:r>
        <w:t xml:space="preserve">Deploy a 50kW microgrid at a selected commercial complex in Sector F-8 (Islamabad), co-designed with students from NUST’s Electrical Engineering Department. Monitor real-time performance against simulation metrics.</w:t>
      </w:r>
    </w:p>
    <w:p>
      <w:pPr>
        <w:numPr>
          <w:ilvl w:val="0"/>
          <w:numId w:val="1002"/>
        </w:numPr>
        <w:pStyle w:val="Compact"/>
      </w:pPr>
      <w:r>
        <w:rPr>
          <w:bCs/>
          <w:b/>
        </w:rPr>
        <w:t xml:space="preserve">Stakeholder Integration (Months 17-18):</w:t>
      </w:r>
      <w:r>
        <w:t xml:space="preserve"> </w:t>
      </w:r>
      <w:r>
        <w:t xml:space="preserve">Collaborate with NEPRA, IESCO management, and local government to develop a phased implementation roadmap for Islamabad's energy master plan.</w:t>
      </w:r>
    </w:p>
    <w:bookmarkEnd w:id="24"/>
    <w:bookmarkStart w:id="25" w:name="X25d3a6ced897065f593577c218b542189d4316f"/>
    <w:p>
      <w:pPr>
        <w:pStyle w:val="Heading2"/>
      </w:pPr>
      <w:r>
        <w:t xml:space="preserve">Expected Contributions to Pakistan Islamabad</w:t>
      </w:r>
    </w:p>
    <w:p>
      <w:pPr>
        <w:pStyle w:val="FirstParagraph"/>
      </w:pPr>
      <w:r>
        <w:t xml:space="preserve">This Thesis Proposal delivers four transformative outcomes for the Electrical Engineer community in Pakistan:</w:t>
      </w:r>
    </w:p>
    <w:p>
      <w:pPr>
        <w:numPr>
          <w:ilvl w:val="0"/>
          <w:numId w:val="1003"/>
        </w:numPr>
        <w:pStyle w:val="Compact"/>
      </w:pPr>
      <w:r>
        <w:rPr>
          <w:bCs/>
          <w:b/>
        </w:rPr>
        <w:t xml:space="preserve">Localized Technical Framework:</w:t>
      </w:r>
      <w:r>
        <w:t xml:space="preserve"> </w:t>
      </w:r>
      <w:r>
        <w:t xml:space="preserve">A blueprint for microgrids resilient to Islamabad’s specific challenges (dust, temperature swings, grid instability), adaptable to other Pakistani cities.</w:t>
      </w:r>
    </w:p>
    <w:p>
      <w:pPr>
        <w:numPr>
          <w:ilvl w:val="0"/>
          <w:numId w:val="1003"/>
        </w:numPr>
        <w:pStyle w:val="Compact"/>
      </w:pPr>
      <w:r>
        <w:rPr>
          <w:bCs/>
          <w:b/>
        </w:rPr>
        <w:t xml:space="preserve">Policy Impact:</w:t>
      </w:r>
      <w:r>
        <w:t xml:space="preserve"> </w:t>
      </w:r>
      <w:r>
        <w:t xml:space="preserve">Evidence-based recommendations for NEPRA to revise regulations incentivizing distributed generation in urban zones of Pakistan Islamabad.</w:t>
      </w:r>
    </w:p>
    <w:p>
      <w:pPr>
        <w:numPr>
          <w:ilvl w:val="0"/>
          <w:numId w:val="1003"/>
        </w:numPr>
        <w:pStyle w:val="Compact"/>
      </w:pPr>
      <w:r>
        <w:rPr>
          <w:bCs/>
          <w:b/>
        </w:rPr>
        <w:t xml:space="preserve">Economic Model:</w:t>
      </w:r>
      <w:r>
        <w:t xml:space="preserve"> </w:t>
      </w:r>
      <w:r>
        <w:t xml:space="preserve">A financially sustainable model showing ROI within 7 years, critical for IESCO’s debt-laden operations and attracting private investment under the National Energy Efficient Financing Scheme.</w:t>
      </w:r>
    </w:p>
    <w:p>
      <w:pPr>
        <w:numPr>
          <w:ilvl w:val="0"/>
          <w:numId w:val="1003"/>
        </w:numPr>
        <w:pStyle w:val="Compact"/>
      </w:pPr>
      <w:r>
        <w:rPr>
          <w:bCs/>
          <w:b/>
        </w:rPr>
        <w:t xml:space="preserve">Workforce Development:</w:t>
      </w:r>
      <w:r>
        <w:t xml:space="preserve"> </w:t>
      </w:r>
      <w:r>
        <w:t xml:space="preserve">Training modules for Pakistani Electrical Engineers on smart grid technologies, developed through partnerships with COMSATS Islamabad and HEC-funded workshops.</w:t>
      </w:r>
    </w:p>
    <w:bookmarkEnd w:id="25"/>
    <w:bookmarkStart w:id="26" w:name="sustainability-national-alignment"/>
    <w:p>
      <w:pPr>
        <w:pStyle w:val="Heading2"/>
      </w:pPr>
      <w:r>
        <w:t xml:space="preserve">Sustainability &amp; National Alignment</w:t>
      </w:r>
    </w:p>
    <w:p>
      <w:pPr>
        <w:pStyle w:val="FirstParagraph"/>
      </w:pPr>
      <w:r>
        <w:t xml:space="preserve">By prioritizing solar integration (aligned with Pakistan’s Solar Energy Policy 2023), this research directly supports the country’s pledge to achieve 30% renewable energy by 2030. The proposed microgrids reduce reliance on fossil fuels, cutting CO₂ emissions by an estimated 185 tons annually per pilot site—contributing to Islamabad’s goal of becoming a "Green City" under the Capital Development Authority (CDA) roadmap. Furthermore, the thesis emphasizes capacity building: all software tools and training materials will be made accessible via the Pakistan Engineering Council (PEC), ensuring knowledge transfer beyond this project.</w:t>
      </w:r>
    </w:p>
    <w:bookmarkEnd w:id="26"/>
    <w:bookmarkStart w:id="28" w:name="conclusion"/>
    <w:p>
      <w:pPr>
        <w:pStyle w:val="Heading2"/>
      </w:pPr>
      <w:r>
        <w:t xml:space="preserve">Conclusion</w:t>
      </w:r>
    </w:p>
    <w:p>
      <w:pPr>
        <w:pStyle w:val="FirstParagraph"/>
      </w:pPr>
      <w:r>
        <w:t xml:space="preserve">In conclusion, this Thesis Proposal establishes a clear pathway for an Electrical Engineer to drive tangible change in Pakistan Islamabad’s energy sector. It moves beyond theoretical analysis by embedding solutions within the city’s operational realities, regulatory environment, and socio-economic context. The success of this research will not only alleviate daily power disruptions for millions but also position Pakistan Islamabad as a model for sustainable urban energy transition across South Asia. As the capital city navigates its path toward energy security, this work empowers Electrical Engineers to become catalysts for innovation—transforming grid vulnerabilities into opportunities for resilience. This thesis represents a critical step toward fulfilling the national vision of reliable, clean power for all citizens of Pakistan.</w:t>
      </w:r>
    </w:p>
    <w:bookmarkStart w:id="27" w:name="Xbfd4488067864900b7650a937e9cb46d30fcd8c"/>
    <w:p>
      <w:pPr>
        <w:pStyle w:val="Heading3"/>
      </w:pPr>
      <w:r>
        <w:t xml:space="preserve">Keywords: Thesis Proposal, Electrical Engineer, Pakistan Islamabad, Smart Microgrid, Renewable Integration, Grid Resilience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in Pakistan Islamabad</dc:title>
  <dc:creator/>
  <dc:language>en</dc:language>
  <cp:keywords/>
  <dcterms:created xsi:type="dcterms:W3CDTF">2026-07-18T23:27:14Z</dcterms:created>
  <dcterms:modified xsi:type="dcterms:W3CDTF">2026-07-18T23:27:14Z</dcterms:modified>
</cp:coreProperties>
</file>

<file path=docProps/custom.xml><?xml version="1.0" encoding="utf-8"?>
<Properties xmlns="http://schemas.openxmlformats.org/officeDocument/2006/custom-properties" xmlns:vt="http://schemas.openxmlformats.org/officeDocument/2006/docPropsVTypes"/>
</file>