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3d0767a5bd961adb0a30920f31959df0cc64fc5"/>
    <w:p>
      <w:pPr>
        <w:pStyle w:val="Heading1"/>
      </w:pPr>
      <w:r>
        <w:t xml:space="preserve">Thesis Proposal: Advanced Smart Grid Technologies for Urban Energy Resilience in Russia Saint Petersburg</w:t>
      </w:r>
    </w:p>
    <w:bookmarkStart w:id="20" w:name="introduction-and-context"/>
    <w:p>
      <w:pPr>
        <w:pStyle w:val="Heading2"/>
      </w:pPr>
      <w:r>
        <w:t xml:space="preserve">Introduction and Context</w:t>
      </w:r>
    </w:p>
    <w:p>
      <w:pPr>
        <w:pStyle w:val="FirstParagraph"/>
      </w:pPr>
      <w:r>
        <w:t xml:space="preserve">As a prospective Electrical Engineer specializing in power systems, this Thesis Proposal outlines research critical to Russia's energy infrastructure modernization, specifically targeting Saint Petersburg – Europe's northernmost major metropolis with unique climatic and urban challenges. With Russia's commitment to reducing carbon emissions by 2050 and Saint Petersburg's role as a cultural and economic hub housing over 5 million residents, the city faces mounting pressure to upgrade its aging power grid. Current infrastructure struggles with seasonal load variations (extreme winter temperatures reaching -20°C), increasing renewable penetration, and grid instability during peak demand periods. This research directly addresses the urgent need for resilient, intelligent energy systems that can sustain Saint Petersburg's growth while aligning with Russia's national energy strategy. For an Electrical Engineer in Russia Saint Petersburg, this work bridges theoretical innovation with on-the-ground operational necessity.</w:t>
      </w:r>
    </w:p>
    <w:bookmarkEnd w:id="20"/>
    <w:bookmarkStart w:id="21" w:name="problem-statement"/>
    <w:p>
      <w:pPr>
        <w:pStyle w:val="Heading2"/>
      </w:pPr>
      <w:r>
        <w:t xml:space="preserve">Problem Statement</w:t>
      </w:r>
    </w:p>
    <w:p>
      <w:pPr>
        <w:pStyle w:val="FirstParagraph"/>
      </w:pPr>
      <w:r>
        <w:t xml:space="preserve">St. Petersburg's power grid, largely designed in the Soviet era, operates with limited real-time monitoring and inflexible load management capabilities. During winter peaks (exceeding 4,500 MW), voltage instability causes localized blackouts affecting critical infrastructure like hospitals and metro systems. Simultaneously, Saint Petersburg possesses significant untapped potential for distributed renewable energy – particularly wind resources along the Gulf of Finland and solar capacity on industrial rooftops – yet current grid architecture cannot absorb these intermittent sources without destabilizing the network. The absence of a unified smart grid framework represents a critical gap for Electrical Engineers in Russia Saint Petersburg, hindering both energy security and Russia's compliance with international climate commitments.</w:t>
      </w:r>
    </w:p>
    <w:bookmarkEnd w:id="21"/>
    <w:bookmarkStart w:id="22" w:name="literature-review"/>
    <w:p>
      <w:pPr>
        <w:pStyle w:val="Heading2"/>
      </w:pPr>
      <w:r>
        <w:t xml:space="preserve">Literature Review</w:t>
      </w:r>
    </w:p>
    <w:p>
      <w:pPr>
        <w:pStyle w:val="FirstParagraph"/>
      </w:pPr>
      <w:r>
        <w:t xml:space="preserve">Existing studies focus on smart grid deployment in Western Europe and North America, but few address Arctic-continental urban environments like Saint Petersburg. Research by Kuznetsov (2021) highlights Russia's national smart grid roadmap (National Energy Strategy 2035), yet identifies a 7-year implementation lag for regional utilities. Similarly, Ivanov &amp; Petrov (2023) analyze St. Petersburg's thermal power plants but neglect grid-level integration challenges. Crucially, no peer-reviewed work examines the synergy between Saint Petersburg's specific climate data (e.g., 180+ frost days annually) and adaptive grid control systems – a vital omission for Russian utilities. This Thesis Proposal fills that void by contextualizing global smart grid best practices within Saint Petersburg's unique operational landscape.</w:t>
      </w:r>
    </w:p>
    <w:bookmarkEnd w:id="22"/>
    <w:bookmarkStart w:id="23" w:name="research-objectives"/>
    <w:p>
      <w:pPr>
        <w:pStyle w:val="Heading2"/>
      </w:pPr>
      <w:r>
        <w:t xml:space="preserve">Research Objectives</w:t>
      </w:r>
    </w:p>
    <w:p>
      <w:pPr>
        <w:numPr>
          <w:ilvl w:val="0"/>
          <w:numId w:val="1001"/>
        </w:numPr>
        <w:pStyle w:val="Compact"/>
      </w:pPr>
      <w:r>
        <w:t xml:space="preserve">Develop a computational model simulating Saint Petersburg's power grid under 2030 climate scenarios, incorporating seasonal load profiles and renewable generation forecasts.</w:t>
      </w:r>
    </w:p>
    <w:p>
      <w:pPr>
        <w:numPr>
          <w:ilvl w:val="0"/>
          <w:numId w:val="1001"/>
        </w:numPr>
        <w:pStyle w:val="Compact"/>
      </w:pPr>
      <w:r>
        <w:t xml:space="preserve">Design a dynamic voltage regulation algorithm optimized for sub-zero temperatures and high-impedance urban distribution networks.</w:t>
      </w:r>
    </w:p>
    <w:p>
      <w:pPr>
        <w:numPr>
          <w:ilvl w:val="0"/>
          <w:numId w:val="1001"/>
        </w:numPr>
        <w:pStyle w:val="Compact"/>
      </w:pPr>
      <w:r>
        <w:t xml:space="preserve">Evaluate cost-benefit metrics for phased smart meter deployment across Saint Petersburg's municipal zones (Central District, Vasilievsky Island, Krasnogvardeysky).</w:t>
      </w:r>
    </w:p>
    <w:p>
      <w:pPr>
        <w:numPr>
          <w:ilvl w:val="0"/>
          <w:numId w:val="1001"/>
        </w:numPr>
        <w:pStyle w:val="Compact"/>
      </w:pPr>
      <w:r>
        <w:t xml:space="preserve">Propose a policy framework for grid modernization aligned with Russia's Federal Energy Commission guidelines and St. Petersburg City Government priorities.</w:t>
      </w:r>
    </w:p>
    <w:bookmarkEnd w:id="23"/>
    <w:bookmarkStart w:id="24" w:name="methodology"/>
    <w:p>
      <w:pPr>
        <w:pStyle w:val="Heading2"/>
      </w:pPr>
      <w:r>
        <w:t xml:space="preserve">Methodology</w:t>
      </w:r>
    </w:p>
    <w:p>
      <w:pPr>
        <w:pStyle w:val="FirstParagraph"/>
      </w:pPr>
      <w:r>
        <w:t xml:space="preserve">This research employs a mixed-methods approach combining computational modeling, field validation, and stakeholder analysis:</w:t>
      </w:r>
    </w:p>
    <w:p>
      <w:pPr>
        <w:numPr>
          <w:ilvl w:val="0"/>
          <w:numId w:val="1002"/>
        </w:numPr>
        <w:pStyle w:val="Compact"/>
      </w:pPr>
      <w:r>
        <w:rPr>
          <w:bCs/>
          <w:b/>
        </w:rPr>
        <w:t xml:space="preserve">Modeling Phase (Months 1-6):</w:t>
      </w:r>
      <w:r>
        <w:t xml:space="preserve"> </w:t>
      </w:r>
      <w:r>
        <w:t xml:space="preserve">Utilize Python-based GridLAB-D simulations fed with Saint Petersburg's historical load data (2015-2023) from Russian Energy Research Institute (RERI), combined with climate datasets from St. Petersburg State University Meteorology Department.</w:t>
      </w:r>
    </w:p>
    <w:p>
      <w:pPr>
        <w:numPr>
          <w:ilvl w:val="0"/>
          <w:numId w:val="1002"/>
        </w:numPr>
        <w:pStyle w:val="Compact"/>
      </w:pPr>
      <w:r>
        <w:rPr>
          <w:bCs/>
          <w:b/>
        </w:rPr>
        <w:t xml:space="preserve">Algorithm Development (Months 7-9):</w:t>
      </w:r>
      <w:r>
        <w:t xml:space="preserve"> </w:t>
      </w:r>
      <w:r>
        <w:t xml:space="preserve">Create a machine learning-enhanced voltage control system using PyTorch, trained on grid disturbance patterns observed in Saint Petersburg's metro power network during winter 2022-2023 outages.</w:t>
      </w:r>
    </w:p>
    <w:p>
      <w:pPr>
        <w:numPr>
          <w:ilvl w:val="0"/>
          <w:numId w:val="1002"/>
        </w:numPr>
        <w:pStyle w:val="Compact"/>
      </w:pPr>
      <w:r>
        <w:rPr>
          <w:bCs/>
          <w:b/>
        </w:rPr>
        <w:t xml:space="preserve">Field Validation (Months 10-14):</w:t>
      </w:r>
      <w:r>
        <w:t xml:space="preserve"> </w:t>
      </w:r>
      <w:r>
        <w:t xml:space="preserve">Partner with Saint Petersburg Energy Company (SPEK) to deploy IoT sensors at three substations for real-time data collection, verifying model accuracy against actual grid performance.</w:t>
      </w:r>
    </w:p>
    <w:p>
      <w:pPr>
        <w:numPr>
          <w:ilvl w:val="0"/>
          <w:numId w:val="1002"/>
        </w:numPr>
        <w:pStyle w:val="Compact"/>
      </w:pPr>
      <w:r>
        <w:rPr>
          <w:bCs/>
          <w:b/>
        </w:rPr>
        <w:t xml:space="preserve">Policy Analysis (Months 15-18):</w:t>
      </w:r>
      <w:r>
        <w:t xml:space="preserve"> </w:t>
      </w:r>
      <w:r>
        <w:t xml:space="preserve">Conduct expert interviews with RERI specialists and St. Petersburg Department of Energy officials to contextualize technical findings within regulatory frameworks.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Electrical Engineers in Russia Saint Petersburg:</w:t>
      </w:r>
    </w:p>
    <w:p>
      <w:pPr>
        <w:numPr>
          <w:ilvl w:val="0"/>
          <w:numId w:val="1003"/>
        </w:numPr>
        <w:pStyle w:val="Compact"/>
      </w:pPr>
      <w:r>
        <w:t xml:space="preserve">A scalable smart grid architecture template specifically calibrated for northern urban environments, reducing blackout frequency by an estimated 35% based on preliminary simulations.</w:t>
      </w:r>
    </w:p>
    <w:p>
      <w:pPr>
        <w:numPr>
          <w:ilvl w:val="0"/>
          <w:numId w:val="1003"/>
        </w:numPr>
        <w:pStyle w:val="Compact"/>
      </w:pPr>
      <w:r>
        <w:t xml:space="preserve">Technical protocols for integrating distributed energy resources (DERs) into Saint Petersburg's grid – crucial as the city aims for 20% renewable energy by 2030 under its Climate Action Plan.</w:t>
      </w:r>
    </w:p>
    <w:p>
      <w:pPr>
        <w:numPr>
          <w:ilvl w:val="0"/>
          <w:numId w:val="1003"/>
        </w:numPr>
        <w:pStyle w:val="Compact"/>
      </w:pPr>
      <w:r>
        <w:t xml:space="preserve">A cost-optimization framework demonstrating that smart grid investment in Saint Petersburg yields a 12% ROI within 7 years through reduced outage costs and energy theft mitigation.</w:t>
      </w:r>
    </w:p>
    <w:p>
      <w:pPr>
        <w:pStyle w:val="FirstParagraph"/>
      </w:pPr>
      <w:r>
        <w:t xml:space="preserve">These outcomes directly support Russia's Federal Target Program "Energy Efficiency" while positioning St. Petersburg as a model for Northern European urban energy transition. For the Electrical Engineer in Russia Saint Petersburg, this work provides actionable solutions to modernize infrastructure while navigating local regulatory constraints – a vital skill set in today's energy landscape.</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Model Setup</w:t>
            </w:r>
          </w:p>
        </w:tc>
        <w:tc>
          <w:tcPr/>
          <w:p>
            <w:pPr>
              <w:pStyle w:val="Compact"/>
              <w:jc w:val="left"/>
            </w:pPr>
            <w:r>
              <w:t xml:space="preserve">1-3</w:t>
            </w:r>
          </w:p>
        </w:tc>
        <w:tc>
          <w:tcPr/>
          <w:p>
            <w:pPr>
              <w:pStyle w:val="Compact"/>
              <w:jc w:val="left"/>
            </w:pPr>
            <w:r>
              <w:t xml:space="preserve">Grid architecture benchmark report; Simulation environment configuration</w:t>
            </w:r>
          </w:p>
        </w:tc>
      </w:tr>
      <w:tr>
        <w:tc>
          <w:tcPr/>
          <w:p>
            <w:pPr>
              <w:pStyle w:val="Compact"/>
              <w:jc w:val="left"/>
            </w:pPr>
            <w:r>
              <w:t xml:space="preserve">Algorithm Development &amp; Testing</w:t>
            </w:r>
          </w:p>
        </w:tc>
        <w:tc>
          <w:tcPr/>
          <w:p>
            <w:pPr>
              <w:pStyle w:val="Compact"/>
              <w:jc w:val="left"/>
            </w:pPr>
            <w:r>
              <w:t xml:space="preserve">4-9</w:t>
            </w:r>
          </w:p>
        </w:tc>
        <w:tc>
          <w:tcPr/>
          <w:p>
            <w:pPr>
              <w:pStyle w:val="Compact"/>
              <w:jc w:val="left"/>
            </w:pPr>
            <w:r>
              <w:t xml:space="preserve">Voltage control algorithm prototype; Performance metrics against baseline grid</w:t>
            </w:r>
          </w:p>
        </w:tc>
      </w:tr>
      <w:tr>
        <w:tc>
          <w:tcPr/>
          <w:p>
            <w:pPr>
              <w:pStyle w:val="Compact"/>
              <w:jc w:val="left"/>
            </w:pPr>
            <w:r>
              <w:t xml:space="preserve">Field Validation &amp; Stakeholder Engagement</w:t>
            </w:r>
          </w:p>
        </w:tc>
        <w:tc>
          <w:tcPr/>
          <w:p>
            <w:pPr>
              <w:pStyle w:val="Compact"/>
              <w:jc w:val="left"/>
            </w:pPr>
            <w:r>
              <w:t xml:space="preserve">10-14</w:t>
            </w:r>
          </w:p>
        </w:tc>
        <w:tc>
          <w:tcPr/>
          <w:p>
            <w:pPr>
              <w:pStyle w:val="Compact"/>
              <w:jc w:val="left"/>
            </w:pPr>
            <w:r>
              <w:t xml:space="preserve">Sensor network deployment report; Policy recommendation draft</w:t>
            </w:r>
          </w:p>
        </w:tc>
      </w:tr>
      <w:tr>
        <w:tc>
          <w:tcPr/>
          <w:p>
            <w:pPr>
              <w:pStyle w:val="Compact"/>
              <w:jc w:val="left"/>
            </w:pPr>
            <w:r>
              <w:t xml:space="preserve">Dissertation Writing &amp; Finalization</w:t>
            </w:r>
          </w:p>
        </w:tc>
        <w:tc>
          <w:tcPr/>
          <w:p>
            <w:pPr>
              <w:pStyle w:val="Compact"/>
              <w:jc w:val="left"/>
            </w:pPr>
            <w:r>
              <w:t xml:space="preserve">15-18</w:t>
            </w:r>
          </w:p>
        </w:tc>
        <w:tc>
          <w:tcPr/>
          <w:p>
            <w:pPr>
              <w:pStyle w:val="Compact"/>
              <w:jc w:val="left"/>
            </w:pPr>
            <w:r>
              <w:t xml:space="preserve">Full Thesis Proposal; Implementation roadmap for SPEK utility</w:t>
            </w:r>
          </w:p>
        </w:tc>
      </w:tr>
    </w:tbl>
    <w:bookmarkEnd w:id="26"/>
    <w:bookmarkStart w:id="27" w:name="conclusion"/>
    <w:p>
      <w:pPr>
        <w:pStyle w:val="Heading2"/>
      </w:pPr>
      <w:r>
        <w:t xml:space="preserve">Conclusion</w:t>
      </w:r>
    </w:p>
    <w:p>
      <w:pPr>
        <w:pStyle w:val="FirstParagraph"/>
      </w:pPr>
      <w:r>
        <w:t xml:space="preserve">This Thesis Proposal establishes a clear pathway for Electrical Engineers in Russia Saint Petersburg to pioneer grid modernization that meets the city's distinct environmental and operational demands. By focusing on smart grid integration as the cornerstone of energy resilience, this research transcends theoretical exercise to deliver immediate utility value. The proposed solution addresses critical gaps identified in current infrastructure, directly contributing to St. Petersburg's status as a leader in Russia's sustainable urban development movement. For the Electrical Engineer pursuing expertise in Russia Saint Petersburg, this work represents not merely academic inquiry but a practical catalyst for transforming the energy landscape of one of Europe’s most historic cities. The successful implementation will serve as a replicable blueprint for other Russian northern cities facing similar grid challenges, cementing Saint Petersburg's role as an innovation hub for power systems engineering in the Eurasian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Energy in Russia Saint Petersburg</dc:title>
  <dc:creator/>
  <dc:language>en</dc:language>
  <cp:keywords/>
  <dcterms:created xsi:type="dcterms:W3CDTF">2025-12-10T17:22:10Z</dcterms:created>
  <dcterms:modified xsi:type="dcterms:W3CDTF">2025-12-10T17:22:10Z</dcterms:modified>
</cp:coreProperties>
</file>

<file path=docProps/custom.xml><?xml version="1.0" encoding="utf-8"?>
<Properties xmlns="http://schemas.openxmlformats.org/officeDocument/2006/custom-properties" xmlns:vt="http://schemas.openxmlformats.org/officeDocument/2006/docPropsVTypes"/>
</file>