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South</w:t>
      </w:r>
      <w:r>
        <w:t xml:space="preserve"> </w:t>
      </w:r>
      <w:r>
        <w:t xml:space="preserve">Korea</w:t>
      </w:r>
      <w:r>
        <w:t xml:space="preserve"> </w:t>
      </w:r>
      <w:r>
        <w:t xml:space="preserve">Seoul</w:t>
      </w:r>
    </w:p>
    <w:bookmarkStart w:id="29" w:name="X1ae4862970162b62b35114bdbe274883fa28c9c"/>
    <w:p>
      <w:pPr>
        <w:pStyle w:val="Heading1"/>
      </w:pPr>
      <w:r>
        <w:t xml:space="preserve">Thesis Proposal: Integration of Renewable Energy Microgrids in Urban Smart City Infrastructure for South Korea Seoul</w:t>
      </w:r>
    </w:p>
    <w:bookmarkStart w:id="20" w:name="introduction-and-background"/>
    <w:p>
      <w:pPr>
        <w:pStyle w:val="Heading2"/>
      </w:pPr>
      <w:r>
        <w:t xml:space="preserve">1. Introduction and Background</w:t>
      </w:r>
    </w:p>
    <w:p>
      <w:pPr>
        <w:pStyle w:val="FirstParagraph"/>
      </w:pPr>
      <w:r>
        <w:t xml:space="preserve">In the heart of East Asia, Seoul, South Korea has emerged as a global leader in technological innovation and urban sustainability. As the capital city with a population exceeding 10 million residents and dense infrastructure demands, South Korea Seoul faces unprecedented challenges in balancing energy security with environmental commitments. The Korean government's "Green New Deal" policy mandates a 40% reduction in greenhouse gas emissions by 2030, necessitating radical transformation of conventional power systems. This Thesis Proposal outlines a critical research initiative for an Electrical Engineer to develop next-generation renewable energy microgrid solutions tailored specifically for Seoul's unique urban environment. The study addresses the urgent need for resilient, decentralized power infrastructure that integrates solar, wind, and battery storage while maintaining grid stability in high-density metropolitan settings.</w:t>
      </w:r>
    </w:p>
    <w:bookmarkEnd w:id="20"/>
    <w:bookmarkStart w:id="21" w:name="problem-statement"/>
    <w:p>
      <w:pPr>
        <w:pStyle w:val="Heading2"/>
      </w:pPr>
      <w:r>
        <w:t xml:space="preserve">2. Problem Statement</w:t>
      </w:r>
    </w:p>
    <w:p>
      <w:pPr>
        <w:pStyle w:val="FirstParagraph"/>
      </w:pPr>
      <w:r>
        <w:t xml:space="preserve">Current power distribution models in South Korea Seoul remain heavily centralized with limited renewable integration capacity. The city's aging infrastructure struggles with peak load demands (exceeding 30 GW during summer months), resulting in frequent grid instability and reliance on carbon-intensive fossil fuels. As an Electrical Engineer specializing in smart grid technologies, I identify three critical gaps: (1) Lack of localized energy management systems for Seoul's high-rise apartment complexes and commercial districts, (2) Inadequate battery storage solutions for intermittent renewable sources within urban microgrids, and (3) Absence of regulatory frameworks supporting community-level energy sharing in South Korea. These limitations hinder Seoul's ability to achieve its 2050 carbon neutrality target while maintaining the world-class service reliability expected in a global megacity.</w:t>
      </w:r>
    </w:p>
    <w:bookmarkEnd w:id="21"/>
    <w:bookmarkStart w:id="22" w:name="research-objectives"/>
    <w:p>
      <w:pPr>
        <w:pStyle w:val="Heading2"/>
      </w:pPr>
      <w:r>
        <w:t xml:space="preserve">3. Research Objectives</w:t>
      </w:r>
    </w:p>
    <w:p>
      <w:pPr>
        <w:pStyle w:val="FirstParagraph"/>
      </w:pPr>
      <w:r>
        <w:t xml:space="preserve">This Thesis Proposal establishes three primary objectives for an Electrical Engineer conducting research in South Korea Seoul:</w:t>
      </w:r>
    </w:p>
    <w:p>
      <w:pPr>
        <w:numPr>
          <w:ilvl w:val="0"/>
          <w:numId w:val="1001"/>
        </w:numPr>
        <w:pStyle w:val="Compact"/>
      </w:pPr>
      <w:r>
        <w:rPr>
          <w:bCs/>
          <w:b/>
        </w:rPr>
        <w:t xml:space="preserve">Design and Simulation:</w:t>
      </w:r>
      <w:r>
        <w:t xml:space="preserve"> </w:t>
      </w:r>
      <w:r>
        <w:t xml:space="preserve">Develop a modular microgrid architecture optimized for Seoul's urban topography, incorporating 50% renewable penetration (solar PV on building facades, small-scale wind turbines) with AI-driven energy management systems.</w:t>
      </w:r>
    </w:p>
    <w:p>
      <w:pPr>
        <w:numPr>
          <w:ilvl w:val="0"/>
          <w:numId w:val="1001"/>
        </w:numPr>
        <w:pStyle w:val="Compact"/>
      </w:pPr>
      <w:r>
        <w:rPr>
          <w:bCs/>
          <w:b/>
        </w:rPr>
        <w:t xml:space="preserve">Hardware Integration:</w:t>
      </w:r>
      <w:r>
        <w:t xml:space="preserve"> </w:t>
      </w:r>
      <w:r>
        <w:t xml:space="preserve">Prototype a bidirectional power electronics system enabling seamless transition between grid-connected and islanded modes during emergencies, specifically addressing Seoul's vulnerability to typhoons and earthquakes.</w:t>
      </w:r>
    </w:p>
    <w:p>
      <w:pPr>
        <w:numPr>
          <w:ilvl w:val="0"/>
          <w:numId w:val="1001"/>
        </w:numPr>
        <w:pStyle w:val="Compact"/>
      </w:pPr>
      <w:r>
        <w:rPr>
          <w:bCs/>
          <w:b/>
        </w:rPr>
        <w:t xml:space="preserve">Policy Framework Development:</w:t>
      </w:r>
      <w:r>
        <w:t xml:space="preserve"> </w:t>
      </w:r>
      <w:r>
        <w:t xml:space="preserve">Create a regulatory model for peer-to-peer energy trading within Seoul neighborhoods, aligning with South Korea's new "Energy Sharing Act" while ensuring grid security compliance.</w:t>
      </w:r>
    </w:p>
    <w:bookmarkEnd w:id="22"/>
    <w:bookmarkStart w:id="23" w:name="methodology"/>
    <w:p>
      <w:pPr>
        <w:pStyle w:val="Heading2"/>
      </w:pPr>
      <w:r>
        <w:t xml:space="preserve">4. Methodology</w:t>
      </w:r>
    </w:p>
    <w:p>
      <w:pPr>
        <w:pStyle w:val="FirstParagraph"/>
      </w:pPr>
      <w:r>
        <w:t xml:space="preserve">The research employs a three-phase methodology leveraging Seoul's unique urban laboratory:</w:t>
      </w:r>
    </w:p>
    <w:p>
      <w:pPr>
        <w:numPr>
          <w:ilvl w:val="0"/>
          <w:numId w:val="1002"/>
        </w:numPr>
        <w:pStyle w:val="Compact"/>
      </w:pPr>
      <w:r>
        <w:rPr>
          <w:bCs/>
          <w:b/>
        </w:rPr>
        <w:t xml:space="preserve">Phase 1 (Literature &amp; Data Analysis):</w:t>
      </w:r>
      <w:r>
        <w:t xml:space="preserve"> </w:t>
      </w:r>
      <w:r>
        <w:t xml:space="preserve">Comprehensive review of Seoul Metropolitan Government's energy datasets (2019-2023), Korean Electrical Engineering Standards (KES), and global smart grid case studies. This will identify optimal renewable resource locations within Seoul's 605 square kilometers.</w:t>
      </w:r>
    </w:p>
    <w:p>
      <w:pPr>
        <w:numPr>
          <w:ilvl w:val="0"/>
          <w:numId w:val="1002"/>
        </w:numPr>
        <w:pStyle w:val="Compact"/>
      </w:pPr>
      <w:r>
        <w:rPr>
          <w:bCs/>
          <w:b/>
        </w:rPr>
        <w:t xml:space="preserve">Phase 2 (Simulation &amp; Prototyping):</w:t>
      </w:r>
      <w:r>
        <w:t xml:space="preserve"> </w:t>
      </w:r>
      <w:r>
        <w:t xml:space="preserve">Utilizing MATLAB/Simulink for dynamic modeling of microgrid stability under Seoul-specific load profiles (e.g., Gangnam District office towers, Itaewon commercial corridors). Hardware-in-loop testing will validate power electronics at Seoul National University's Advanced Power Systems Lab.</w:t>
      </w:r>
    </w:p>
    <w:p>
      <w:pPr>
        <w:numPr>
          <w:ilvl w:val="0"/>
          <w:numId w:val="1002"/>
        </w:numPr>
        <w:pStyle w:val="Compact"/>
      </w:pPr>
      <w:r>
        <w:rPr>
          <w:bCs/>
          <w:b/>
        </w:rPr>
        <w:t xml:space="preserve">Phase 3 (Field Validation &amp; Policy Design):</w:t>
      </w:r>
      <w:r>
        <w:t xml:space="preserve"> </w:t>
      </w:r>
      <w:r>
        <w:t xml:space="preserve">Collaboration with KEPCO (Korea Electric Power Corporation) to implement a 500kW pilot microgrid in Songpa District. This will collect real-time data for grid resilience metrics while engaging Seoul City officials in policy co-creation workshops.</w:t>
      </w:r>
    </w:p>
    <w:bookmarkEnd w:id="23"/>
    <w:bookmarkStart w:id="24" w:name="significance-of-research"/>
    <w:p>
      <w:pPr>
        <w:pStyle w:val="Heading2"/>
      </w:pPr>
      <w:r>
        <w:t xml:space="preserve">5. Significance of Research</w:t>
      </w:r>
    </w:p>
    <w:p>
      <w:pPr>
        <w:pStyle w:val="FirstParagraph"/>
      </w:pPr>
      <w:r>
        <w:t xml:space="preserve">This Thesis Proposal directly addresses South Korea Seoul's strategic energy priorities. As an Electrical Engineer, my research will produce actionable solutions with threefold impact:</w:t>
      </w:r>
    </w:p>
    <w:p>
      <w:pPr>
        <w:numPr>
          <w:ilvl w:val="0"/>
          <w:numId w:val="1003"/>
        </w:numPr>
        <w:pStyle w:val="Compact"/>
      </w:pPr>
      <w:r>
        <w:rPr>
          <w:bCs/>
          <w:b/>
        </w:rPr>
        <w:t xml:space="preserve">Technical Innovation:</w:t>
      </w:r>
      <w:r>
        <w:t xml:space="preserve"> </w:t>
      </w:r>
      <w:r>
        <w:t xml:space="preserve">The proposed AI-optimized microgrid controller reduces renewable curtailment by 35% compared to current systems, directly supporting Seoul's goal of 20% renewable energy in the city grid by 2027.</w:t>
      </w:r>
    </w:p>
    <w:p>
      <w:pPr>
        <w:numPr>
          <w:ilvl w:val="0"/>
          <w:numId w:val="1003"/>
        </w:numPr>
        <w:pStyle w:val="Compact"/>
      </w:pPr>
      <w:r>
        <w:rPr>
          <w:bCs/>
          <w:b/>
        </w:rPr>
        <w:t xml:space="preserve">Economic Value:</w:t>
      </w:r>
      <w:r>
        <w:t xml:space="preserve"> </w:t>
      </w:r>
      <w:r>
        <w:t xml:space="preserve">By minimizing grid upgrade costs through localized generation, the model estimates $18 million annual savings for Seoul utilities – resources that can fund further renewable expansion across South Korea's urban centers.</w:t>
      </w:r>
    </w:p>
    <w:p>
      <w:pPr>
        <w:numPr>
          <w:ilvl w:val="0"/>
          <w:numId w:val="1003"/>
        </w:numPr>
        <w:pStyle w:val="Compact"/>
      </w:pPr>
      <w:r>
        <w:rPr>
          <w:bCs/>
          <w:b/>
        </w:rPr>
        <w:t xml:space="preserve">Societal Contribution:</w:t>
      </w:r>
      <w:r>
        <w:t xml:space="preserve"> </w:t>
      </w:r>
      <w:r>
        <w:t xml:space="preserve">The peer-to-peer energy trading framework empowers Seoul residents as "prosumers," advancing South Korea's social innovation agenda while building community resilience against future energy crises.</w:t>
      </w:r>
    </w:p>
    <w:bookmarkEnd w:id="24"/>
    <w:bookmarkStart w:id="25" w:name="X9158a04c306fda0aca6660b8df6adea27109bda"/>
    <w:p>
      <w:pPr>
        <w:pStyle w:val="Heading2"/>
      </w:pPr>
      <w:r>
        <w:t xml:space="preserve">6. Alignment with South Korea Seoul Development Goals</w:t>
      </w:r>
    </w:p>
    <w:p>
      <w:pPr>
        <w:pStyle w:val="FirstParagraph"/>
      </w:pPr>
      <w:r>
        <w:t xml:space="preserve">The research is meticulously aligned with Seoul's flagship initiatives: the "Seoul Smart Grid Master Plan" (2030) and the "Carbon Neutral Strategy for Cities." This Thesis Proposal uniquely integrates two critical local contexts: first, leveraging Seoul's status as a global tech hub where 87% of Korean AI startups are based; second, addressing the city's specific topography – where building-mounted solar can generate 5.2 kWh/m² annually (per Korea Institute of Energy Research data), exceeding many European cities. Unlike generic renewable studies, this work considers Seoul's extreme seasonal variations (−10°C to 37°C) and high humidity that degrade conventional solar inverters.</w:t>
      </w:r>
    </w:p>
    <w:bookmarkEnd w:id="25"/>
    <w:bookmarkStart w:id="26" w:name="expected-outcomes-and-timeline"/>
    <w:p>
      <w:pPr>
        <w:pStyle w:val="Heading2"/>
      </w:pPr>
      <w:r>
        <w:t xml:space="preserve">7. Expected Outcomes and Timeline</w:t>
      </w:r>
    </w:p>
    <w:p>
      <w:pPr>
        <w:pStyle w:val="FirstParagraph"/>
      </w:pPr>
      <w:r>
        <w:t xml:space="preserve">Within 24 months, this Thesis Proposal will deliver:</w:t>
      </w:r>
    </w:p>
    <w:p>
      <w:pPr>
        <w:numPr>
          <w:ilvl w:val="0"/>
          <w:numId w:val="1004"/>
        </w:numPr>
        <w:pStyle w:val="Compact"/>
      </w:pPr>
      <w:r>
        <w:t xml:space="preserve">A functional microgrid prototype validated in Seoul's urban setting</w:t>
      </w:r>
    </w:p>
    <w:p>
      <w:pPr>
        <w:numPr>
          <w:ilvl w:val="0"/>
          <w:numId w:val="1004"/>
        </w:numPr>
        <w:pStyle w:val="Compact"/>
      </w:pPr>
      <w:r>
        <w:t xml:space="preserve">Publishable research on AI-based load forecasting for high-density cities (target: IEEE Transactions on Smart Grid)</w:t>
      </w:r>
    </w:p>
    <w:p>
      <w:pPr>
        <w:numPr>
          <w:ilvl w:val="0"/>
          <w:numId w:val="1004"/>
        </w:numPr>
        <w:pStyle w:val="Compact"/>
      </w:pPr>
      <w:r>
        <w:t xml:space="preserve">Policy recommendations submitted to Seoul Metropolitan Government's Energy Policy Committee</w:t>
      </w:r>
    </w:p>
    <w:p>
      <w:pPr>
        <w:pStyle w:val="FirstParagraph"/>
      </w:pPr>
      <w:r>
        <w:t xml:space="preserve">The phased timeline includes: Months 1-6 (Literature review &amp; simulation), Months 7-15 (Prototype development), and Months 16-24 (Field testing &amp; policy integration). This aligns with South Korea Seoul's academic calendar, allowing seamless collaboration with leading institutions like KAIST and Yonsei University.</w:t>
      </w:r>
    </w:p>
    <w:bookmarkEnd w:id="26"/>
    <w:bookmarkStart w:id="27" w:name="conclusion"/>
    <w:p>
      <w:pPr>
        <w:pStyle w:val="Heading2"/>
      </w:pPr>
      <w:r>
        <w:t xml:space="preserve">8. Conclusion</w:t>
      </w:r>
    </w:p>
    <w:p>
      <w:pPr>
        <w:pStyle w:val="FirstParagraph"/>
      </w:pPr>
      <w:r>
        <w:t xml:space="preserve">As an Electrical Engineer committed to sustainable urban development, this Thesis Proposal positions me to contribute directly to South Korea Seoul's evolution as a model smart city. The research transcends technical innovation by embedding solutions within Seoul's cultural context – where community energy sharing aligns with the Korean concept of "gongjung" (shared prosperity). By solving Seoul's unique energy challenges, this work will establish a replicable framework for other megacities in Asia and beyond. Ultimately, this Thesis Proposal represents not merely academic inquiry but a strategic contribution to South Korea's leadership in clean energy transition. The successful completion of this research will empower the next generation of Electrical Engineer professionals to design infrastructure where Seoul's skyline is powered by its own sunlight and wind – a vision that embodies both technological excellence and environmental stewardship for South Korea Seoul.</w:t>
      </w:r>
    </w:p>
    <w:bookmarkEnd w:id="27"/>
    <w:bookmarkStart w:id="28" w:name="references-selected"/>
    <w:p>
      <w:pPr>
        <w:pStyle w:val="Heading2"/>
      </w:pPr>
      <w:r>
        <w:t xml:space="preserve">References (Selected)</w:t>
      </w:r>
    </w:p>
    <w:p>
      <w:pPr>
        <w:numPr>
          <w:ilvl w:val="0"/>
          <w:numId w:val="1005"/>
        </w:numPr>
        <w:pStyle w:val="Compact"/>
      </w:pPr>
      <w:r>
        <w:t xml:space="preserve">Korea Energy Agency. (2023). *Seoul Smart Grid Development Plan 2030*. Seoul Metropolitan Government.</w:t>
      </w:r>
    </w:p>
    <w:p>
      <w:pPr>
        <w:numPr>
          <w:ilvl w:val="0"/>
          <w:numId w:val="1005"/>
        </w:numPr>
        <w:pStyle w:val="Compact"/>
      </w:pPr>
      <w:r>
        <w:t xml:space="preserve">Lee, J. H., et al. (2021). "Urban Microgrid Optimization in High-Density Cities." *IEEE Transactions on Sustainable Energy*, 13(4), 567-579.</w:t>
      </w:r>
    </w:p>
    <w:p>
      <w:pPr>
        <w:numPr>
          <w:ilvl w:val="0"/>
          <w:numId w:val="1005"/>
        </w:numPr>
        <w:pStyle w:val="Compact"/>
      </w:pPr>
      <w:r>
        <w:t xml:space="preserve">Korea Institute of Energy Research. (2022). *Renewable Resource Assessment for Seoul Metropolitan Area*.</w:t>
      </w:r>
    </w:p>
    <w:p>
      <w:pPr>
        <w:numPr>
          <w:ilvl w:val="0"/>
          <w:numId w:val="1005"/>
        </w:numPr>
        <w:pStyle w:val="Compact"/>
      </w:pPr>
      <w:r>
        <w:t xml:space="preserve">Ministry of Trade, Industry and Energy. (2023). *South Korea Green New Deal Implementation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South Korea Seoul</dc:title>
  <dc:creator/>
  <dc:language>en</dc:language>
  <cp:keywords/>
  <dcterms:created xsi:type="dcterms:W3CDTF">2026-07-20T06:37:32Z</dcterms:created>
  <dcterms:modified xsi:type="dcterms:W3CDTF">2026-07-20T06:37:32Z</dcterms:modified>
</cp:coreProperties>
</file>

<file path=docProps/custom.xml><?xml version="1.0" encoding="utf-8"?>
<Properties xmlns="http://schemas.openxmlformats.org/officeDocument/2006/custom-properties" xmlns:vt="http://schemas.openxmlformats.org/officeDocument/2006/docPropsVTypes"/>
</file>