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Uganda</w:t>
      </w:r>
      <w:r>
        <w:t xml:space="preserve"> </w:t>
      </w:r>
      <w:r>
        <w:t xml:space="preserve">Kampala</w:t>
      </w:r>
      <w:r>
        <w:t xml:space="preserve"> </w:t>
      </w:r>
      <w:r>
        <w:t xml:space="preserve">through</w:t>
      </w:r>
      <w:r>
        <w:t xml:space="preserve"> </w:t>
      </w:r>
      <w:r>
        <w:t xml:space="preserve">Hybrid</w:t>
      </w:r>
      <w:r>
        <w:t xml:space="preserve"> </w:t>
      </w:r>
      <w:r>
        <w:t xml:space="preserve">Microgrid</w:t>
      </w:r>
      <w:r>
        <w:t xml:space="preserve"> </w:t>
      </w:r>
      <w:r>
        <w:t xml:space="preserve">Solutions</w:t>
      </w:r>
    </w:p>
    <w:bookmarkStart w:id="27" w:name="Xf194e23d43231a1e0c4261677f2e69d14fb5b51"/>
    <w:p>
      <w:pPr>
        <w:pStyle w:val="Heading1"/>
      </w:pPr>
      <w:r>
        <w:t xml:space="preserve">Thesis Proposal: Designing and Implementing a Community-Scale Hybrid Microgrid System to Mitigate Power Outages in Kampala, Uganda</w:t>
      </w:r>
    </w:p>
    <w:bookmarkStart w:id="20" w:name="Xf5bae532fb2d8e75079e580073a1492f192332f"/>
    <w:p>
      <w:pPr>
        <w:pStyle w:val="Heading2"/>
      </w:pPr>
      <w:r>
        <w:t xml:space="preserve">1. Introduction: Contextualizing the Challenge in Uganda Kampala</w:t>
      </w:r>
    </w:p>
    <w:p>
      <w:pPr>
        <w:pStyle w:val="FirstParagraph"/>
      </w:pPr>
      <w:r>
        <w:t xml:space="preserve">The rapid urbanization of Kampala, the capital city of Uganda, has placed unprecedented strain on the existing electrical infrastructure managed primarily by the Uganda Electricity Transmission Company Limited (UETCL) and the National Electric Power Corporation (NEPC). As a burgeoning metropolis with an estimated population exceeding 3 million residents, Kampala experiences chronic power shortages and frequent grid outages. These disruptions severely hamper economic productivity, educational continuity, healthcare services, and daily household activities across neighborhoods ranging from affluent suburbs like Kololo to densely populated informal settlements such as Bwaise and Katwe. The role of the</w:t>
      </w:r>
      <w:r>
        <w:t xml:space="preserve"> </w:t>
      </w:r>
      <w:r>
        <w:rPr>
          <w:bCs/>
          <w:b/>
        </w:rPr>
        <w:t xml:space="preserve">Electrical Engineer</w:t>
      </w:r>
      <w:r>
        <w:t xml:space="preserve"> </w:t>
      </w:r>
      <w:r>
        <w:t xml:space="preserve">in Uganda is critically challenged in this context; they are tasked with developing innovative, sustainable solutions that address the unique energy access gaps within Kampala's specific geographical, economic, and infrastructural landscape. This Thesis Proposal outlines a focused research project aimed at designing a practical hybrid microgrid solution tailored for Kampala's urban environment.</w:t>
      </w:r>
    </w:p>
    <w:bookmarkEnd w:id="20"/>
    <w:bookmarkStart w:id="21" w:name="X1779333883a593081c15b15f2a7f6c7e03a1767"/>
    <w:p>
      <w:pPr>
        <w:pStyle w:val="Heading2"/>
      </w:pPr>
      <w:r>
        <w:t xml:space="preserve">2. Problem Statement: The Urgency of Reliable Power in Uganda</w:t>
      </w:r>
    </w:p>
    <w:p>
      <w:pPr>
        <w:pStyle w:val="FirstParagraph"/>
      </w:pPr>
      <w:r>
        <w:t xml:space="preserve">Uganda's national grid, while expanding, remains vulnerable to failures due to aging infrastructure, insufficient generation capacity relative to demand growth (driven by Kampala's explosive population growth), and vulnerability to weather events. In Kampala specifically, studies indicate that commercial and residential users experience an average of 3-5 hours of power outages per day during peak demand periods. This unreliability is not merely inconvenient; it directly impacts Uganda's socio-economic development goals outlined in Vision 2040. Small and Medium Enterprises (SMEs), which form the backbone of Kampala's informal economy, lose significant revenue due to downtime. Critical services like hospitals (e.g., Mulago National Referral Hospital) rely heavily on expensive and polluting diesel generators, increasing operational costs and carbon footprints. This persistent issue underscores the critical need for localized energy resilience solutions within</w:t>
      </w:r>
      <w:r>
        <w:t xml:space="preserve"> </w:t>
      </w:r>
      <w:r>
        <w:rPr>
          <w:bCs/>
          <w:b/>
        </w:rPr>
        <w:t xml:space="preserve">Uganda Kampala</w:t>
      </w:r>
      <w:r>
        <w:t xml:space="preserve">. A competent</w:t>
      </w:r>
      <w:r>
        <w:t xml:space="preserve"> </w:t>
      </w:r>
      <w:r>
        <w:rPr>
          <w:bCs/>
          <w:b/>
        </w:rPr>
        <w:t xml:space="preserve">Electrical Engineer</w:t>
      </w:r>
      <w:r>
        <w:t xml:space="preserve"> </w:t>
      </w:r>
      <w:r>
        <w:t xml:space="preserve">must move beyond theoretical models to propose implementable systems that integrate renewable energy sources with existing grid infrastructure or operate as independent islands where the main grid is unreliable.</w:t>
      </w:r>
    </w:p>
    <w:bookmarkEnd w:id="21"/>
    <w:bookmarkStart w:id="22" w:name="X1437e4e52706503bdfdfa41292b48e68c73bcc7"/>
    <w:p>
      <w:pPr>
        <w:pStyle w:val="Heading2"/>
      </w:pPr>
      <w:r>
        <w:t xml:space="preserve">3. Research Objectives: Targeted Solutions for Kampala Communities</w:t>
      </w:r>
    </w:p>
    <w:p>
      <w:pPr>
        <w:pStyle w:val="FirstParagraph"/>
      </w:pPr>
      <w:r>
        <w:t xml:space="preserve">This thesis research aims to achieve the following specific objectives within the Kampala context:</w:t>
      </w:r>
    </w:p>
    <w:p>
      <w:pPr>
        <w:numPr>
          <w:ilvl w:val="0"/>
          <w:numId w:val="1001"/>
        </w:numPr>
        <w:pStyle w:val="Compact"/>
      </w:pPr>
      <w:r>
        <w:rPr>
          <w:bCs/>
          <w:b/>
        </w:rPr>
        <w:t xml:space="preserve">Analyze Energy Demand Patterns:</w:t>
      </w:r>
      <w:r>
        <w:t xml:space="preserve"> </w:t>
      </w:r>
      <w:r>
        <w:t xml:space="preserve">Conduct a detailed survey and data collection on electricity consumption patterns, peak loads, and critical outage durations for a representative community in an underserved Kampala neighborhood (e.g., Nakivubo or Kawempe).</w:t>
      </w:r>
    </w:p>
    <w:p>
      <w:pPr>
        <w:numPr>
          <w:ilvl w:val="0"/>
          <w:numId w:val="1001"/>
        </w:numPr>
        <w:pStyle w:val="Compact"/>
      </w:pPr>
      <w:r>
        <w:rPr>
          <w:bCs/>
          <w:b/>
        </w:rPr>
        <w:t xml:space="preserve">Design a Hybrid Microgrid Architecture:</w:t>
      </w:r>
      <w:r>
        <w:t xml:space="preserve"> </w:t>
      </w:r>
      <w:r>
        <w:t xml:space="preserve">Propose and model a cost-effective hybrid microgrid system utilizing solar PV (abundant in Uganda), battery energy storage systems (BESS), and potentially small-scale wind or biogas, specifically sized for the identified community's demand profile.</w:t>
      </w:r>
    </w:p>
    <w:p>
      <w:pPr>
        <w:numPr>
          <w:ilvl w:val="0"/>
          <w:numId w:val="1001"/>
        </w:numPr>
        <w:pStyle w:val="Compact"/>
      </w:pPr>
      <w:r>
        <w:rPr>
          <w:bCs/>
          <w:b/>
        </w:rPr>
        <w:t xml:space="preserve">Develop Control Strategy:</w:t>
      </w:r>
      <w:r>
        <w:t xml:space="preserve"> </w:t>
      </w:r>
      <w:r>
        <w:t xml:space="preserve">Design an intelligent power management and grid-tie control strategy that seamlessly integrates the microgrid with the national grid (when available) or operates autonomously during outages, prioritizing essential loads (e.g., street lighting, clinics, SMEs).</w:t>
      </w:r>
    </w:p>
    <w:p>
      <w:pPr>
        <w:numPr>
          <w:ilvl w:val="0"/>
          <w:numId w:val="1001"/>
        </w:numPr>
        <w:pStyle w:val="Compact"/>
      </w:pPr>
      <w:r>
        <w:rPr>
          <w:bCs/>
          <w:b/>
        </w:rPr>
        <w:t xml:space="preserve">Economic Feasibility Assessment:</w:t>
      </w:r>
      <w:r>
        <w:t xml:space="preserve"> </w:t>
      </w:r>
      <w:r>
        <w:t xml:space="preserve">Perform a comprehensive cost-benefit analysis for the proposed system within Kampala's economic framework, including capital expenditure (CAPEX), operational expenditure (OPEX), payback period, and potential for community-based financing models.</w:t>
      </w:r>
    </w:p>
    <w:bookmarkEnd w:id="22"/>
    <w:bookmarkStart w:id="23" w:name="X99eda7c7ed94b55cdde7f104602d3aac85d623a"/>
    <w:p>
      <w:pPr>
        <w:pStyle w:val="Heading2"/>
      </w:pPr>
      <w:r>
        <w:t xml:space="preserve">4. Methodology: Practical Research in Uganda Kampala</w:t>
      </w:r>
    </w:p>
    <w:p>
      <w:pPr>
        <w:pStyle w:val="FirstParagraph"/>
      </w:pPr>
      <w:r>
        <w:t xml:space="preserve">The research will employ a mixed-methods approach suitable for the Ugandan context:</w:t>
      </w:r>
    </w:p>
    <w:p>
      <w:pPr>
        <w:numPr>
          <w:ilvl w:val="0"/>
          <w:numId w:val="1002"/>
        </w:numPr>
        <w:pStyle w:val="Compact"/>
      </w:pPr>
      <w:r>
        <w:rPr>
          <w:bCs/>
          <w:b/>
        </w:rPr>
        <w:t xml:space="preserve">Field Surveys &amp; Data Collection (Kampala):</w:t>
      </w:r>
      <w:r>
        <w:t xml:space="preserve"> </w:t>
      </w:r>
      <w:r>
        <w:t xml:space="preserve">Partner with local community groups and potentially Makerere University's Department of Electrical Engineering to conduct household and SME surveys in selected Kampala zones. This will gather granular data on current energy usage, outage frequency/duration, and willingness to pay for reliable service.</w:t>
      </w:r>
    </w:p>
    <w:p>
      <w:pPr>
        <w:numPr>
          <w:ilvl w:val="0"/>
          <w:numId w:val="1002"/>
        </w:numPr>
        <w:pStyle w:val="Compact"/>
      </w:pPr>
      <w:r>
        <w:rPr>
          <w:bCs/>
          <w:b/>
        </w:rPr>
        <w:t xml:space="preserve">Technical Modeling &amp; Simulation:</w:t>
      </w:r>
      <w:r>
        <w:t xml:space="preserve"> </w:t>
      </w:r>
      <w:r>
        <w:t xml:space="preserve">Utilize software tools like MATLAB/Simulink or DIgSILENT PowerFactory to model the proposed hybrid microgrid system. Inputs will include local solar irradiance data (from Uganda's National Meteorological Authority), load profiles, and battery characteristics. The simulation will test performance under grid-connected and islanded modes.</w:t>
      </w:r>
    </w:p>
    <w:p>
      <w:pPr>
        <w:numPr>
          <w:ilvl w:val="0"/>
          <w:numId w:val="1002"/>
        </w:numPr>
        <w:pStyle w:val="Compact"/>
      </w:pPr>
      <w:r>
        <w:rPr>
          <w:bCs/>
          <w:b/>
        </w:rPr>
        <w:t xml:space="preserve">Stakeholder Engagement:</w:t>
      </w:r>
      <w:r>
        <w:t xml:space="preserve"> </w:t>
      </w:r>
      <w:r>
        <w:t xml:space="preserve">Engage key Ugandan stakeholders including UETCL representatives, the Energy Regulatory Authority (ERA), local community leaders, and potential end-users to ensure the solution aligns with regulatory frameworks and community needs. This engagement is crucial for the practical implementation path of any</w:t>
      </w:r>
      <w:r>
        <w:t xml:space="preserve"> </w:t>
      </w:r>
      <w:r>
        <w:rPr>
          <w:bCs/>
          <w:b/>
        </w:rPr>
        <w:t xml:space="preserve">Electrical Engineer</w:t>
      </w:r>
      <w:r>
        <w:t xml:space="preserve">'s solution in</w:t>
      </w:r>
      <w:r>
        <w:t xml:space="preserve"> </w:t>
      </w:r>
      <w:r>
        <w:rPr>
          <w:bCs/>
          <w:b/>
        </w:rPr>
        <w:t xml:space="preserve">Uganda Kampala</w:t>
      </w:r>
      <w:r>
        <w:t xml:space="preserve">.</w:t>
      </w:r>
    </w:p>
    <w:p>
      <w:pPr>
        <w:numPr>
          <w:ilvl w:val="0"/>
          <w:numId w:val="1002"/>
        </w:numPr>
        <w:pStyle w:val="Compact"/>
      </w:pPr>
      <w:r>
        <w:rPr>
          <w:bCs/>
          <w:b/>
        </w:rPr>
        <w:t xml:space="preserve">Feasibility Analysis:</w:t>
      </w:r>
      <w:r>
        <w:t xml:space="preserve"> </w:t>
      </w:r>
      <w:r>
        <w:t xml:space="preserve">Apply cost estimation methodologies specific to Ugandan market conditions (e.g., local labor costs, component sourcing) to derive realistic financial projections.</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pressing need within the Ugandan energy sector. The successful completion of this research will directly contribute to:</w:t>
      </w:r>
    </w:p>
    <w:p>
      <w:pPr>
        <w:numPr>
          <w:ilvl w:val="0"/>
          <w:numId w:val="1003"/>
        </w:numPr>
        <w:pStyle w:val="Compact"/>
      </w:pPr>
      <w:r>
        <w:rPr>
          <w:bCs/>
          <w:b/>
        </w:rPr>
        <w:t xml:space="preserve">Practical Implementation:</w:t>
      </w:r>
      <w:r>
        <w:t xml:space="preserve"> </w:t>
      </w:r>
      <w:r>
        <w:t xml:space="preserve">Providing a validated, scalable blueprint for community microgrids that can be piloted in Kampala, offering tangible relief from outages.</w:t>
      </w:r>
    </w:p>
    <w:p>
      <w:pPr>
        <w:numPr>
          <w:ilvl w:val="0"/>
          <w:numId w:val="1003"/>
        </w:numPr>
        <w:pStyle w:val="Compact"/>
      </w:pPr>
      <w:r>
        <w:rPr>
          <w:bCs/>
          <w:b/>
        </w:rPr>
        <w:t xml:space="preserve">Economic Empowerment:</w:t>
      </w:r>
      <w:r>
        <w:t xml:space="preserve"> </w:t>
      </w:r>
      <w:r>
        <w:t xml:space="preserve">Enabling SMEs and households in Kampala to reduce operational costs (less diesel) and increase productive hours, directly supporting local economic development goals.</w:t>
      </w:r>
    </w:p>
    <w:p>
      <w:pPr>
        <w:numPr>
          <w:ilvl w:val="0"/>
          <w:numId w:val="1003"/>
        </w:numPr>
        <w:pStyle w:val="Compact"/>
      </w:pPr>
      <w:r>
        <w:rPr>
          <w:bCs/>
          <w:b/>
        </w:rPr>
        <w:t xml:space="preserve">Sustainable Development:</w:t>
      </w:r>
      <w:r>
        <w:t xml:space="preserve"> </w:t>
      </w:r>
      <w:r>
        <w:t xml:space="preserve">Promoting the integration of renewable energy (solar) into Uganda's power mix, reducing reliance on fossil fuels and contributing to national climate action targets.</w:t>
      </w:r>
    </w:p>
    <w:p>
      <w:pPr>
        <w:numPr>
          <w:ilvl w:val="0"/>
          <w:numId w:val="1003"/>
        </w:numPr>
        <w:pStyle w:val="Compact"/>
      </w:pPr>
      <w:r>
        <w:rPr>
          <w:bCs/>
          <w:b/>
        </w:rPr>
        <w:t xml:space="preserve">Capacity Building for Ugandan Electrical Engineers:</w:t>
      </w:r>
      <w:r>
        <w:t xml:space="preserve"> </w:t>
      </w:r>
      <w:r>
        <w:t xml:space="preserve">Developing a methodology and technical expertise within the local engineering community (</w:t>
      </w:r>
      <w:r>
        <w:rPr>
          <w:bCs/>
          <w:b/>
        </w:rPr>
        <w:t xml:space="preserve">Electrical Engineer</w:t>
      </w:r>
      <w:r>
        <w:t xml:space="preserve"> </w:t>
      </w:r>
      <w:r>
        <w:t xml:space="preserve">professionals in Uganda) to tackle complex energy challenges specific to Kampala's urban environment, moving beyond imported solutions.</w:t>
      </w:r>
    </w:p>
    <w:bookmarkEnd w:id="24"/>
    <w:bookmarkStart w:id="25" w:name="X5a9e8d5421acc7f3a7ee894f952799895dcce00"/>
    <w:p>
      <w:pPr>
        <w:pStyle w:val="Heading2"/>
      </w:pPr>
      <w:r>
        <w:t xml:space="preserve">6. Conclusion: A Path Forward for Kampala's Power Future</w:t>
      </w:r>
    </w:p>
    <w:p>
      <w:pPr>
        <w:pStyle w:val="FirstParagraph"/>
      </w:pPr>
      <w:r>
        <w:t xml:space="preserve">The persistent power challenges in</w:t>
      </w:r>
      <w:r>
        <w:t xml:space="preserve"> </w:t>
      </w:r>
      <w:r>
        <w:rPr>
          <w:bCs/>
          <w:b/>
        </w:rPr>
        <w:t xml:space="preserve">Uganda Kampala</w:t>
      </w:r>
      <w:r>
        <w:t xml:space="preserve"> </w:t>
      </w:r>
      <w:r>
        <w:t xml:space="preserve">demand innovative, locally-relevant engineering solutions. This Thesis Proposal outlines a focused investigation into designing and evaluating a hybrid microgrid system specifically conceived for the realities of an urban Ugandan community. By grounding the research in empirical data collection within Kampala, employing appropriate technical modeling, and prioritizing stakeholder engagement with Ugandan institutions and communities, this work will produce actionable insights. The outcome – a feasible design framework – represents not just academic achievement but a potential catalyst for improved energy resilience in Kampala. It empowers the</w:t>
      </w:r>
      <w:r>
        <w:t xml:space="preserve"> </w:t>
      </w:r>
      <w:r>
        <w:rPr>
          <w:bCs/>
          <w:b/>
        </w:rPr>
        <w:t xml:space="preserve">Electrical Engineer</w:t>
      </w:r>
      <w:r>
        <w:t xml:space="preserve"> </w:t>
      </w:r>
      <w:r>
        <w:t xml:space="preserve">to be an active agent in Uganda's sustainable development, directly addressing a critical barrier to progress within the nation's capital city. This research is timely, necessary, and directly aligned with Uganda's national energy strategies and the urgent needs of Kampala residents.</w:t>
      </w:r>
    </w:p>
    <w:bookmarkEnd w:id="25"/>
    <w:bookmarkStart w:id="26" w:name="references-illustrative"/>
    <w:p>
      <w:pPr>
        <w:pStyle w:val="Heading2"/>
      </w:pPr>
      <w:r>
        <w:t xml:space="preserve">7. References (Illustrative)</w:t>
      </w:r>
    </w:p>
    <w:p>
      <w:pPr>
        <w:numPr>
          <w:ilvl w:val="0"/>
          <w:numId w:val="1004"/>
        </w:numPr>
        <w:pStyle w:val="Compact"/>
      </w:pPr>
      <w:r>
        <w:t xml:space="preserve">Uganda Energy Regulatory Authority (ERA). (2023). *Uganda Electricity Distribution Sector Performance Report*.</w:t>
      </w:r>
    </w:p>
    <w:p>
      <w:pPr>
        <w:numPr>
          <w:ilvl w:val="0"/>
          <w:numId w:val="1004"/>
        </w:numPr>
        <w:pStyle w:val="Compact"/>
      </w:pPr>
      <w:r>
        <w:t xml:space="preserve">National Development Plan III (NDPIII), Uganda. (2021-2027). *Energy Strategy*.</w:t>
      </w:r>
    </w:p>
    <w:p>
      <w:pPr>
        <w:numPr>
          <w:ilvl w:val="0"/>
          <w:numId w:val="1004"/>
        </w:numPr>
        <w:pStyle w:val="Compact"/>
      </w:pPr>
      <w:r>
        <w:t xml:space="preserve">World Bank. (2023). *Uganda: Energy Access and Grid Resilience Project*.</w:t>
      </w:r>
    </w:p>
    <w:p>
      <w:pPr>
        <w:numPr>
          <w:ilvl w:val="0"/>
          <w:numId w:val="1004"/>
        </w:numPr>
        <w:pStyle w:val="Compact"/>
      </w:pPr>
      <w:r>
        <w:t xml:space="preserve">International Renewable Energy Agency (IRENA). (2023). *Renewable Energy Integration in Urban Settings: Lessons from Africa*.</w:t>
      </w:r>
    </w:p>
    <w:p>
      <w:pPr>
        <w:numPr>
          <w:ilvl w:val="0"/>
          <w:numId w:val="1004"/>
        </w:numPr>
        <w:pStyle w:val="Compact"/>
      </w:pPr>
      <w:r>
        <w:t xml:space="preserve">Mukasa, S. K., et al. (2022). *Solar Photovoltaic Potential Assessment for Kampala City, Uganda*. Journal of Energy in Southern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Uganda Kampala through Hybrid Microgrid Solutions</dc:title>
  <dc:creator/>
  <dc:language>en</dc:language>
  <cp:keywords/>
  <dcterms:created xsi:type="dcterms:W3CDTF">2026-07-13T08:08:39Z</dcterms:created>
  <dcterms:modified xsi:type="dcterms:W3CDTF">2026-07-13T08:08:39Z</dcterms:modified>
</cp:coreProperties>
</file>

<file path=docProps/custom.xml><?xml version="1.0" encoding="utf-8"?>
<Properties xmlns="http://schemas.openxmlformats.org/officeDocument/2006/custom-properties" xmlns:vt="http://schemas.openxmlformats.org/officeDocument/2006/docPropsVTypes"/>
</file>