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44e526f2bfd9931b8292d3b28defdd92279926"/>
    <w:p>
      <w:pPr>
        <w:pStyle w:val="Heading1"/>
      </w:pPr>
      <w:r>
        <w:t xml:space="preserve">Thesis Proposal: Advancing Sustainable Power Systems for the Electrical Engineer in United Arab Emirates Dubai</w:t>
      </w:r>
    </w:p>
    <w:bookmarkStart w:id="20" w:name="abstract"/>
    <w:p>
      <w:pPr>
        <w:pStyle w:val="Heading2"/>
      </w:pPr>
      <w:r>
        <w:t xml:space="preserve">Abstract</w:t>
      </w:r>
    </w:p>
    <w:p>
      <w:pPr>
        <w:pStyle w:val="FirstParagraph"/>
      </w:pPr>
      <w:r>
        <w:t xml:space="preserve">This Thesis Proposal outlines a research initiative focused on optimizing electrical grid resilience and renewable energy integration within the rapidly evolving energy landscape of the United Arab Emirates Dubai. As a critical node in the UAE's national strategy to achieve 44% clean energy by 2050 and net-zero emissions by 2050, Dubai faces unique challenges due to its extreme climate, rapid urbanization, and ambitious Smart City initiatives. The proposed research directly addresses the pivotal role of the modern Electrical Engineer in designing adaptive power systems capable of handling high solar penetration (over 1.3 GW currently operational), managing peak demand exceeding 17 GW during summer months, and ensuring uninterrupted power supply for a global hub hosting major international events and tourism. This study will develop and validate novel grid management frameworks specifically tailored to Dubai's operational context, offering actionable solutions for the Electrical Engineer navigating complex energy transitions in the United Arab Emirates Dubai.</w:t>
      </w:r>
    </w:p>
    <w:bookmarkEnd w:id="20"/>
    <w:bookmarkStart w:id="21" w:name="X58ff3e2c769dd7c0a5f4c805b77b11eaa3e54cc"/>
    <w:p>
      <w:pPr>
        <w:pStyle w:val="Heading2"/>
      </w:pPr>
      <w:r>
        <w:t xml:space="preserve">1. Introduction: The Critical Context in United Arab Emirates Dubai</w:t>
      </w:r>
    </w:p>
    <w:p>
      <w:pPr>
        <w:pStyle w:val="FirstParagraph"/>
      </w:pPr>
      <w:r>
        <w:t xml:space="preserve">Dubai, as a leading economic and tourism hub within the United Arab Emirates (UAE), is experiencing unprecedented growth driven by mega-projects like Expo 2020, Dubai South, and the expansion of smart infrastructure. This growth places immense pressure on the existing electrical grid managed by Dubai Electricity and Water Authority (DEWA). The current energy mix relies significantly on fossil fuels, but the UAE government has mandated a dramatic shift towards renewables – exemplified by DEWA's 5 GW Mohammed bin Rashid Al Maktoum Solar Park. However, integrating such large-scale intermittent generation into a grid designed for centralized thermal plants presents formidable technical challenges: high solar irradiance causes rapid voltage fluctuations, extreme temperatures stress equipment (often exceeding 50°C), and the city's dense urban fabric complicates distribution network planning. The role of the Electrical Engineer in Dubai is no longer merely maintaining infrastructure but innovating to ensure reliability, efficiency, and sustainability within this unique environment. This Thesis Proposal seeks to equip future Electrical Engineers with cutting-edge methodologies essential for UAE Dubai's energy security.</w:t>
      </w:r>
    </w:p>
    <w:bookmarkEnd w:id="21"/>
    <w:bookmarkStart w:id="22" w:name="X6842ee6d6967ed23e395f3f45711746e6547f2c"/>
    <w:p>
      <w:pPr>
        <w:pStyle w:val="Heading2"/>
      </w:pPr>
      <w:r>
        <w:t xml:space="preserve">2. Problem Statement: Gaps in Current Grid Management for UAE Context</w:t>
      </w:r>
    </w:p>
    <w:p>
      <w:pPr>
        <w:pStyle w:val="FirstParagraph"/>
      </w:pPr>
      <w:r>
        <w:t xml:space="preserve">While global grid management research exists, it often fails to account for the specific operational, climatic, and regulatory nuances of Dubai and the broader United Arab Emirates. Current challenges include:</w:t>
      </w:r>
    </w:p>
    <w:p>
      <w:pPr>
        <w:numPr>
          <w:ilvl w:val="0"/>
          <w:numId w:val="1001"/>
        </w:numPr>
        <w:pStyle w:val="Compact"/>
      </w:pPr>
      <w:r>
        <w:rPr>
          <w:bCs/>
          <w:b/>
        </w:rPr>
        <w:t xml:space="preserve">Intermittency Management:</w:t>
      </w:r>
      <w:r>
        <w:t xml:space="preserve"> </w:t>
      </w:r>
      <w:r>
        <w:t xml:space="preserve">Dubai's solar generation peaks during midday when demand is high (due to AC usage), but drops rapidly at sunset when demand surges. Existing forecasting and storage integration lack granularity for Dubai's micro-climate variations.</w:t>
      </w:r>
    </w:p>
    <w:p>
      <w:pPr>
        <w:numPr>
          <w:ilvl w:val="0"/>
          <w:numId w:val="1001"/>
        </w:numPr>
        <w:pStyle w:val="Compact"/>
      </w:pPr>
      <w:r>
        <w:rPr>
          <w:bCs/>
          <w:b/>
        </w:rPr>
        <w:t xml:space="preserve">Grid Stability under Extreme Conditions:</w:t>
      </w:r>
      <w:r>
        <w:t xml:space="preserve"> </w:t>
      </w:r>
      <w:r>
        <w:t xml:space="preserve">High ambient temperatures reduce transformer efficiency and increase line losses by up to 25%, a critical factor not adequately modeled in standard grid studies focused on temperate regions.</w:t>
      </w:r>
    </w:p>
    <w:p>
      <w:pPr>
        <w:numPr>
          <w:ilvl w:val="0"/>
          <w:numId w:val="1001"/>
        </w:numPr>
        <w:pStyle w:val="Compact"/>
      </w:pPr>
      <w:r>
        <w:rPr>
          <w:bCs/>
          <w:b/>
        </w:rPr>
        <w:t xml:space="preserve">Integration of Distributed Energy Resources (DERs):</w:t>
      </w:r>
      <w:r>
        <w:t xml:space="preserve"> </w:t>
      </w:r>
      <w:r>
        <w:t xml:space="preserve">The proliferation of rooftop solar on residential and commercial buildings (accelerated by DEWA's net metering) creates bidirectional power flows, straining traditional distribution networks not designed for this paradigm.</w:t>
      </w:r>
    </w:p>
    <w:p>
      <w:pPr>
        <w:pStyle w:val="FirstParagraph"/>
      </w:pPr>
      <w:r>
        <w:t xml:space="preserve">This gap necessitates localized research to empower the Electrical Engineer to develop Dubai-specific solutions, moving beyond imported templates towards context-aware engineering practices vital for the United Arab Emirates Dubai's energy future.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framework of United Arab Emirates Dubai:</w:t>
      </w:r>
    </w:p>
    <w:p>
      <w:pPr>
        <w:numPr>
          <w:ilvl w:val="0"/>
          <w:numId w:val="1002"/>
        </w:numPr>
        <w:pStyle w:val="Compact"/>
      </w:pPr>
      <w:r>
        <w:t xml:space="preserve">To develop a high-resolution, climate-adaptive grid stability model incorporating Dubai-specific temperature profiles and solar irradiance data for enhanced forecasting of renewable generation and demand patterns.</w:t>
      </w:r>
    </w:p>
    <w:p>
      <w:pPr>
        <w:numPr>
          <w:ilvl w:val="0"/>
          <w:numId w:val="1002"/>
        </w:numPr>
        <w:pStyle w:val="Compact"/>
      </w:pPr>
      <w:r>
        <w:t xml:space="preserve">To design and simulate a cost-effective, decentralized energy storage integration strategy optimized for peak shaving during Dubai's extreme summer months (June-August), specifically targeting commercial/industrial zones with high load variability.</w:t>
      </w:r>
    </w:p>
    <w:p>
      <w:pPr>
        <w:numPr>
          <w:ilvl w:val="0"/>
          <w:numId w:val="1002"/>
        </w:numPr>
        <w:pStyle w:val="Compact"/>
      </w:pPr>
      <w:r>
        <w:t xml:space="preserve">To propose a regulatory-compliant framework for the Electrical Engineer to manage bidirectional DER integration within DEWA's existing distribution network architecture, ensuring voltage compliance and minimizing grid stress in dense urban corridors.</w:t>
      </w:r>
    </w:p>
    <w:p>
      <w:pPr>
        <w:numPr>
          <w:ilvl w:val="0"/>
          <w:numId w:val="1002"/>
        </w:numPr>
        <w:pStyle w:val="Compact"/>
      </w:pPr>
      <w:r>
        <w:t xml:space="preserve">To validate all models using real-time operational data from DEWA's smart grid infrastructure (with appropriate anonymization), focusing on a pilot district within Dubai International Financial Centre (DIFC) as a representative case study for UAE Dubai's premium commercial zones.</w:t>
      </w:r>
    </w:p>
    <w:bookmarkEnd w:id="23"/>
    <w:bookmarkStart w:id="24" w:name="X85ff62be04fefb107362dba43707e3883170622"/>
    <w:p>
      <w:pPr>
        <w:pStyle w:val="Heading2"/>
      </w:pPr>
      <w:r>
        <w:t xml:space="preserve">4. Methodology: Actionable Research for the Electrical Engineer in UAE</w:t>
      </w:r>
    </w:p>
    <w:p>
      <w:pPr>
        <w:pStyle w:val="FirstParagraph"/>
      </w:pPr>
      <w:r>
        <w:t xml:space="preserve">The research will employ a multi-phase, industry-collaborative approach directly relevant to Dubai:</w:t>
      </w:r>
    </w:p>
    <w:p>
      <w:pPr>
        <w:numPr>
          <w:ilvl w:val="0"/>
          <w:numId w:val="1003"/>
        </w:numPr>
        <w:pStyle w:val="Compact"/>
      </w:pPr>
      <w:r>
        <w:rPr>
          <w:bCs/>
          <w:b/>
        </w:rPr>
        <w:t xml:space="preserve">Data Acquisition &amp; Modeling:</w:t>
      </w:r>
      <w:r>
        <w:t xml:space="preserve"> </w:t>
      </w:r>
      <w:r>
        <w:t xml:space="preserve">Collaborate with DEWA and Dubai Smart City authorities to access anonymized grid data (voltage levels, load profiles, solar generation) from 2020-2024. Utilize MATLAB/Simulink and PowerFactory to build a detailed model of a representative Dubai distribution feeder (e.g., near Al Barsha or Downtown), incorporating localized climate databases (like Dubai Climate Change Adaptation Plan data).</w:t>
      </w:r>
    </w:p>
    <w:p>
      <w:pPr>
        <w:numPr>
          <w:ilvl w:val="0"/>
          <w:numId w:val="1003"/>
        </w:numPr>
        <w:pStyle w:val="Compact"/>
      </w:pPr>
      <w:r>
        <w:rPr>
          <w:bCs/>
          <w:b/>
        </w:rPr>
        <w:t xml:space="preserve">Advanced Simulation:</w:t>
      </w:r>
      <w:r>
        <w:t xml:space="preserve"> </w:t>
      </w:r>
      <w:r>
        <w:t xml:space="preserve">Implement machine learning algorithms (LSTM networks) for hyper-localized solar forecasting. Simulate the impact of different battery storage sizes, locations, and control strategies on grid stability during critical periods (e.g., Ramadan evening peaks or summer heatwaves), evaluating technical performance and Levelized Cost of Energy (LCOE) specific to Dubai's market.</w:t>
      </w:r>
    </w:p>
    <w:p>
      <w:pPr>
        <w:numPr>
          <w:ilvl w:val="0"/>
          <w:numId w:val="1003"/>
        </w:numPr>
        <w:pStyle w:val="Compact"/>
      </w:pPr>
      <w:r>
        <w:rPr>
          <w:bCs/>
          <w:b/>
        </w:rPr>
        <w:t xml:space="preserve">Regulatory &amp; Economic Analysis:</w:t>
      </w:r>
      <w:r>
        <w:t xml:space="preserve"> </w:t>
      </w:r>
      <w:r>
        <w:t xml:space="preserve">Analyze UAE Federal Law No. 32 of 2014 on Electricity and Gas, DEWA's Feed-in Tariff policy, and current grid codes. Assess the economic viability of proposed solutions against Dubai's energy price structure and future carbon cost projections.</w:t>
      </w:r>
    </w:p>
    <w:p>
      <w:pPr>
        <w:numPr>
          <w:ilvl w:val="0"/>
          <w:numId w:val="1003"/>
        </w:numPr>
        <w:pStyle w:val="Compact"/>
      </w:pPr>
      <w:r>
        <w:rPr>
          <w:bCs/>
          <w:b/>
        </w:rPr>
        <w:t xml:space="preserve">Pilot Validation:</w:t>
      </w:r>
      <w:r>
        <w:t xml:space="preserve"> </w:t>
      </w:r>
      <w:r>
        <w:t xml:space="preserve">Work with DEWA engineers to propose a small-scale field trial for the optimal storage control strategy within DIFC's microgrid infrastructure, providing real-world validation under actual Dubai operating conditions. This step is crucial for the Electrical Engineer to understand practical implementation hurdles.</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relevance for the United Arab Emirates Dubai and its future Electrical Engineers. The outcomes will directly contribute to:</w:t>
      </w:r>
    </w:p>
    <w:p>
      <w:pPr>
        <w:numPr>
          <w:ilvl w:val="0"/>
          <w:numId w:val="1004"/>
        </w:numPr>
        <w:pStyle w:val="Compact"/>
      </w:pPr>
      <w:r>
        <w:t xml:space="preserve">Enhancing DEWA's grid resilience and enabling higher renewable penetration, directly supporting the UAE National Energy Strategy 2050.</w:t>
      </w:r>
    </w:p>
    <w:p>
      <w:pPr>
        <w:numPr>
          <w:ilvl w:val="0"/>
          <w:numId w:val="1004"/>
        </w:numPr>
        <w:pStyle w:val="Compact"/>
      </w:pPr>
      <w:r>
        <w:t xml:space="preserve">Providing the Electrical Engineer with validated, context-specific tools for grid planning and operations in Dubai – moving beyond generic textbooks to actionable engineering knowledge shaped by local reality.</w:t>
      </w:r>
    </w:p>
    <w:p>
      <w:pPr>
        <w:numPr>
          <w:ilvl w:val="0"/>
          <w:numId w:val="1004"/>
        </w:numPr>
        <w:pStyle w:val="Compact"/>
      </w:pPr>
      <w:r>
        <w:t xml:space="preserve">Informing future DEWA infrastructure investments (e.g., smart inverters, advanced distribution management systems) and policy development related to DER integration in the UAE.</w:t>
      </w:r>
    </w:p>
    <w:p>
      <w:pPr>
        <w:numPr>
          <w:ilvl w:val="0"/>
          <w:numId w:val="1004"/>
        </w:numPr>
        <w:pStyle w:val="Compact"/>
      </w:pPr>
      <w:r>
        <w:t xml:space="preserve">Establishing a replicable research methodology for addressing unique energy challenges within other rapidly developing Gulf cities, positioning Dubai as a regional leader in sustainable grid engineering.</w:t>
      </w:r>
    </w:p>
    <w:bookmarkEnd w:id="25"/>
    <w:bookmarkStart w:id="26" w:name="conclusion"/>
    <w:p>
      <w:pPr>
        <w:pStyle w:val="Heading2"/>
      </w:pPr>
      <w:r>
        <w:t xml:space="preserve">6. Conclusion</w:t>
      </w:r>
    </w:p>
    <w:p>
      <w:pPr>
        <w:pStyle w:val="FirstParagraph"/>
      </w:pPr>
      <w:r>
        <w:t xml:space="preserve">The future of energy in the United Arab Emirates Dubai is intrinsically linked to the capabilities of its Electrical Engineers. This Thesis Proposal addresses a critical need for localized, innovative solutions to integrate renewables while maintaining grid stability under Dubai's extreme conditions. By focusing on practical, data-driven models validated against DEWA's real-world operations, this research will produce tangible value for the utility and directly empower the next generation of Electrical Engineers operating within the dynamic energy landscape of UAE Dubai. The findings will be published in relevant international journals (e.g., IEEE Transactions on Power Systems) and presented to key stakeholders including DEWA, Dubai Supreme Council of Energy, and engineering institutions across the Gulf Cooperation Council (GCC), ensuring knowledge transfer that benefits the broader United Arab Emirates Dubai energy ecosystem. This research is not merely academic; it is an essential contribution to building a sustainable, resilient, and world-class power system for the city of tomorrow.</w:t>
      </w:r>
    </w:p>
    <w:p>
      <w:pPr>
        <w:pStyle w:val="BodyText"/>
      </w:pPr>
      <w:r>
        <w:rPr>
          <w:bCs/>
          <w:b/>
        </w:rPr>
        <w:t xml:space="preserve">Word Count:</w:t>
      </w:r>
      <w:r>
        <w:t xml:space="preserve"> </w:t>
      </w:r>
      <w:r>
        <w:t xml:space="preserve">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and Renewable Integration for the Electrical Engineer in United Arab Emirates Dubai</dc:title>
  <dc:creator/>
  <dc:language>en</dc:language>
  <cp:keywords/>
  <dcterms:created xsi:type="dcterms:W3CDTF">2026-07-17T07:40:00Z</dcterms:created>
  <dcterms:modified xsi:type="dcterms:W3CDTF">2026-07-17T07:40:00Z</dcterms:modified>
</cp:coreProperties>
</file>

<file path=docProps/custom.xml><?xml version="1.0" encoding="utf-8"?>
<Properties xmlns="http://schemas.openxmlformats.org/officeDocument/2006/custom-properties" xmlns:vt="http://schemas.openxmlformats.org/officeDocument/2006/docPropsVTypes"/>
</file>