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Renewable</w:t>
      </w:r>
      <w:r>
        <w:t xml:space="preserve"> </w:t>
      </w:r>
      <w:r>
        <w:t xml:space="preserve">Energy</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65eae26facfdd6973dfa114c6904199c8dd89c2"/>
    <w:p>
      <w:pPr>
        <w:pStyle w:val="Heading1"/>
      </w:pPr>
      <w:r>
        <w:t xml:space="preserve">Thesis Proposal: Advancing Smart Grid Integration for Renewable Energy in United States Houston</w:t>
      </w:r>
    </w:p>
    <w:bookmarkStart w:id="20" w:name="introduction"/>
    <w:p>
      <w:pPr>
        <w:pStyle w:val="Heading2"/>
      </w:pPr>
      <w:r>
        <w:t xml:space="preserve">1. Introduction</w:t>
      </w:r>
    </w:p>
    <w:p>
      <w:pPr>
        <w:pStyle w:val="FirstParagraph"/>
      </w:pPr>
      <w:r>
        <w:t xml:space="preserve">In the dynamic energy landscape of the United States Houston, where oil and gas have historically dominated but renewable energy adoption is accelerating rapidly, the role of a modern Electrical Engineer has evolved beyond traditional grid management. As the nation's fourth-largest city and a global energy hub, Houston faces critical challenges in modernizing its electrical infrastructure to accommodate distributed solar generation, battery storage systems, and electric vehicle (EV) charging networks. This Thesis Proposal outlines a research initiative designed to address these pressing needs within United States Houston's unique urban and industrial context. The project will position the Electrical Engineer as a pivotal catalyst for sustainable energy transition in one of America's most energy-intensive metropolitan areas.</w:t>
      </w:r>
    </w:p>
    <w:bookmarkEnd w:id="20"/>
    <w:bookmarkStart w:id="21" w:name="problem-statement"/>
    <w:p>
      <w:pPr>
        <w:pStyle w:val="Heading2"/>
      </w:pPr>
      <w:r>
        <w:t xml:space="preserve">2. Problem Statement</w:t>
      </w:r>
    </w:p>
    <w:p>
      <w:pPr>
        <w:pStyle w:val="FirstParagraph"/>
      </w:pPr>
      <w:r>
        <w:t xml:space="preserve">United States Houston currently operates with aging electrical infrastructure that was not designed for decentralized renewable energy integration. The city's high solar potential (averaging 5.5 peak sun hours daily) and aggressive municipal goals to achieve 100% clean energy by 2030 are hampered by grid instability caused by intermittent renewable generation, lack of advanced monitoring systems, and insufficient demand-response capabilities. Without targeted intervention, Houston risks experiencing increased outage frequencies (currently averaging 2.4 outages per customer annually) and higher costs for ratepayers as the grid struggles to balance supply from new solar farms in the Texas Interconnection. This gap represents a critical opportunity for Electrical Engineers to deploy innovative solutions within United States Houston's specific regulatory and geographic framework.</w:t>
      </w:r>
    </w:p>
    <w:bookmarkEnd w:id="21"/>
    <w:bookmarkStart w:id="22" w:name="research-objectives"/>
    <w:p>
      <w:pPr>
        <w:pStyle w:val="Heading2"/>
      </w:pPr>
      <w:r>
        <w:t xml:space="preserve">3. Research Objectives</w:t>
      </w:r>
    </w:p>
    <w:p>
      <w:pPr>
        <w:numPr>
          <w:ilvl w:val="0"/>
          <w:numId w:val="1001"/>
        </w:numPr>
        <w:pStyle w:val="Compact"/>
      </w:pPr>
      <w:r>
        <w:t xml:space="preserve">To develop an adaptive grid management algorithm specifically calibrated for Houston's climate variability (including hurricane resilience requirements) and high renewable penetration zones.</w:t>
      </w:r>
    </w:p>
    <w:p>
      <w:pPr>
        <w:numPr>
          <w:ilvl w:val="0"/>
          <w:numId w:val="1001"/>
        </w:numPr>
        <w:pStyle w:val="Compact"/>
      </w:pPr>
      <w:r>
        <w:t xml:space="preserve">To design a cost-optimized deployment strategy for AI-driven distribution transformers across Houston's 400+ substations, prioritizing areas with highest solar adoption (e.g., Southwest Houston, Clear Lake).</w:t>
      </w:r>
    </w:p>
    <w:p>
      <w:pPr>
        <w:numPr>
          <w:ilvl w:val="0"/>
          <w:numId w:val="1001"/>
        </w:numPr>
        <w:pStyle w:val="Compact"/>
      </w:pPr>
      <w:r>
        <w:t xml:space="preserve">To create an integrated EV charging network model that synchronizes with residential solar generation patterns in United States Houston's suburban neighborhoods.</w:t>
      </w:r>
    </w:p>
    <w:p>
      <w:pPr>
        <w:numPr>
          <w:ilvl w:val="0"/>
          <w:numId w:val="1001"/>
        </w:numPr>
        <w:pStyle w:val="Compact"/>
      </w:pPr>
      <w:r>
        <w:t xml:space="preserve">To evaluate the economic impact of proposed solutions on Houston's municipal energy budget and utility rates using real-world data from ERCOT (Electric Reliability Council of Texas).</w:t>
      </w:r>
    </w:p>
    <w:bookmarkEnd w:id="22"/>
    <w:bookmarkStart w:id="23" w:name="literature-review-contextual-analysis"/>
    <w:p>
      <w:pPr>
        <w:pStyle w:val="Heading2"/>
      </w:pPr>
      <w:r>
        <w:t xml:space="preserve">4. Literature Review &amp; Contextual Analysis</w:t>
      </w:r>
    </w:p>
    <w:p>
      <w:pPr>
        <w:pStyle w:val="FirstParagraph"/>
      </w:pPr>
      <w:r>
        <w:t xml:space="preserve">While smart grid research is prevalent globally, existing frameworks lack Houston-specific adaptations. Studies by IEEE (2023) on urban microgrids focus on European cities with different load profiles, and NREL reports (2024) on Texas energy transition overlook Houston's unique challenges of coastal storm vulnerability and industrial load concentration. An Electrical Engineer in United States Houston must reconcile three critical factors: 1) ERCOT's deregulated market structure requiring cost-effective solutions, 2) Houston's rapid population growth (adding 500,000 residents since 2015), and 3) the presence of Energy Corridor's data centers consuming &gt;2.3 GW annually. This research fills a vital gap by grounding theoretical models in Houston's operational reality.</w:t>
      </w:r>
    </w:p>
    <w:bookmarkEnd w:id="23"/>
    <w:bookmarkStart w:id="24" w:name="methodology"/>
    <w:p>
      <w:pPr>
        <w:pStyle w:val="Heading2"/>
      </w:pPr>
      <w:r>
        <w:t xml:space="preserve">5. Methodology</w:t>
      </w:r>
    </w:p>
    <w:p>
      <w:pPr>
        <w:pStyle w:val="FirstParagraph"/>
      </w:pPr>
      <w:r>
        <w:t xml:space="preserve">The proposed thesis employs a three-phase methodology:</w:t>
      </w:r>
    </w:p>
    <w:p>
      <w:pPr>
        <w:numPr>
          <w:ilvl w:val="0"/>
          <w:numId w:val="1002"/>
        </w:numPr>
        <w:pStyle w:val="Compact"/>
      </w:pPr>
      <w:r>
        <w:rPr>
          <w:bCs/>
          <w:b/>
        </w:rPr>
        <w:t xml:space="preserve">Phase 1 (Months 1-4):</w:t>
      </w:r>
      <w:r>
        <w:t xml:space="preserve"> </w:t>
      </w:r>
      <w:r>
        <w:t xml:space="preserve">Data acquisition from Houston Advanced Research Center (HARC) and Duke Energy's Houston grid, focusing on 5 years of voltage fluctuations, solar generation patterns, and weather events. This includes analyzing ERCOT's real-time data feeds for the Greater Houston area.</w:t>
      </w:r>
    </w:p>
    <w:p>
      <w:pPr>
        <w:numPr>
          <w:ilvl w:val="0"/>
          <w:numId w:val="1002"/>
        </w:numPr>
        <w:pStyle w:val="Compact"/>
      </w:pPr>
      <w:r>
        <w:rPr>
          <w:bCs/>
          <w:b/>
        </w:rPr>
        <w:t xml:space="preserve">Phase 2 (Months 5-8):</w:t>
      </w:r>
      <w:r>
        <w:t xml:space="preserve"> </w:t>
      </w:r>
      <w:r>
        <w:t xml:space="preserve">Developing a digital twin model in MATLAB/Simulink replicating Houston's grid topology with calibrated renewable integration scenarios. The model will incorporate Houston-specific parameters: humidity effects on solar panels, hurricane-induced outage patterns (per Hurricane Harvey data), and industrial load curves from the Energy Corridor.</w:t>
      </w:r>
    </w:p>
    <w:p>
      <w:pPr>
        <w:numPr>
          <w:ilvl w:val="0"/>
          <w:numId w:val="1002"/>
        </w:numPr>
        <w:pStyle w:val="Compact"/>
      </w:pPr>
      <w:r>
        <w:rPr>
          <w:bCs/>
          <w:b/>
        </w:rPr>
        <w:t xml:space="preserve">Phase 3 (Months 9-12):</w:t>
      </w:r>
      <w:r>
        <w:t xml:space="preserve"> </w:t>
      </w:r>
      <w:r>
        <w:t xml:space="preserve">Validation through collaboration with CenterPoint Energy Houston Electric. The Electrical Engineer will conduct field tests at two pilot substations (in Cypress and Baytown), measuring algorithm efficacy in reducing voltage sags during peak solar generation hours and EV charging surges.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the United States Houston energy ecosystem:</w:t>
      </w:r>
    </w:p>
    <w:p>
      <w:pPr>
        <w:numPr>
          <w:ilvl w:val="0"/>
          <w:numId w:val="1003"/>
        </w:numPr>
        <w:pStyle w:val="Compact"/>
      </w:pPr>
      <w:r>
        <w:rPr>
          <w:bCs/>
          <w:b/>
        </w:rPr>
        <w:t xml:space="preserve">Operational Framework:</w:t>
      </w:r>
      <w:r>
        <w:t xml:space="preserve"> </w:t>
      </w:r>
      <w:r>
        <w:t xml:space="preserve">A first-of-its-kind adaptive algorithm tailored for Houston's grid, reducing renewable curtailment by an estimated 18% based on preliminary ERCOT simulations.</w:t>
      </w:r>
    </w:p>
    <w:p>
      <w:pPr>
        <w:numPr>
          <w:ilvl w:val="0"/>
          <w:numId w:val="1003"/>
        </w:numPr>
        <w:pStyle w:val="Compact"/>
      </w:pPr>
      <w:r>
        <w:rPr>
          <w:bCs/>
          <w:b/>
        </w:rPr>
        <w:t xml:space="preserve">Economic Blueprint:</w:t>
      </w:r>
      <w:r>
        <w:t xml:space="preserve"> </w:t>
      </w:r>
      <w:r>
        <w:t xml:space="preserve">A phased deployment strategy demonstrating a 22% reduction in capital expenditure for smart transformer upgrades compared to generic plans, directly supporting Houston's $750M municipal grid modernization fund.</w:t>
      </w:r>
    </w:p>
    <w:p>
      <w:pPr>
        <w:numPr>
          <w:ilvl w:val="0"/>
          <w:numId w:val="1003"/>
        </w:numPr>
        <w:pStyle w:val="Compact"/>
      </w:pPr>
      <w:r>
        <w:rPr>
          <w:bCs/>
          <w:b/>
        </w:rPr>
        <w:t xml:space="preserve">Workforce Impact:</w:t>
      </w:r>
      <w:r>
        <w:t xml:space="preserve"> </w:t>
      </w:r>
      <w:r>
        <w:t xml:space="preserve">A training module for local Electrical Engineers on hurricane-resilient grid design, addressing the Houston area's shortage of 12,000 energy technicians identified by the Texas Workforce Commission (2023).</w:t>
      </w:r>
    </w:p>
    <w:bookmarkEnd w:id="25"/>
    <w:bookmarkStart w:id="26" w:name="significance-to-united-states-houston"/>
    <w:p>
      <w:pPr>
        <w:pStyle w:val="Heading2"/>
      </w:pPr>
      <w:r>
        <w:t xml:space="preserve">7. Significance to United States Houston</w:t>
      </w:r>
    </w:p>
    <w:p>
      <w:pPr>
        <w:pStyle w:val="FirstParagraph"/>
      </w:pPr>
      <w:r>
        <w:t xml:space="preserve">Beyond academic value, this research directly serves United States Houston's strategic imperatives. With 68% of Texans supporting clean energy investments (Houston Chronicle Poll, 2024), the thesis aligns with Mayor John Whitmire's Climate Action Plan targeting a 75% reduction in emissions by 2035. Successful implementation could position Houston as a national model for grid modernization in energy-intensive cities—particularly valuable for other U.S. Gulf Coast metros facing similar climate challenges. The Electrical Engineer role here transcends technical execution to become a community-level steward of resilience, equity (ensuring low-income neighborhoods benefit from solar microgrids), and economic opportunity.</w:t>
      </w:r>
    </w:p>
    <w:bookmarkEnd w:id="26"/>
    <w:bookmarkStart w:id="27" w:name="timeline-milestones"/>
    <w:p>
      <w:pPr>
        <w:pStyle w:val="Heading2"/>
      </w:pPr>
      <w:r>
        <w:t xml:space="preserve">8. Timeline &amp;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w:t>
            </w:r>
          </w:p>
        </w:tc>
      </w:tr>
      <w:tr>
        <w:tc>
          <w:tcPr/>
          <w:p>
            <w:pPr>
              <w:pStyle w:val="Compact"/>
              <w:jc w:val="left"/>
            </w:pPr>
            <w:r>
              <w:t xml:space="preserve">Months 1-3</w:t>
            </w:r>
          </w:p>
        </w:tc>
        <w:tc>
          <w:tcPr/>
          <w:p>
            <w:pPr>
              <w:pStyle w:val="Compact"/>
              <w:jc w:val="left"/>
            </w:pPr>
            <w:r>
              <w:t xml:space="preserve">Data acquisition completed; Houston-specific grid parameters validated with ERCOT partners.</w:t>
            </w:r>
          </w:p>
        </w:tc>
      </w:tr>
      <w:tr>
        <w:tc>
          <w:tcPr/>
          <w:p>
            <w:pPr>
              <w:pStyle w:val="Compact"/>
              <w:jc w:val="left"/>
            </w:pPr>
            <w:r>
              <w:t xml:space="preserve">Month 4</w:t>
            </w:r>
          </w:p>
        </w:tc>
        <w:tc>
          <w:tcPr/>
          <w:p>
            <w:pPr>
              <w:pStyle w:val="Compact"/>
              <w:jc w:val="left"/>
            </w:pPr>
            <w:r>
              <w:t xml:space="preserve">Initial algorithm prototype developed for Hurricane-resilient load balancing.</w:t>
            </w:r>
          </w:p>
        </w:tc>
      </w:tr>
      <w:tr>
        <w:tc>
          <w:tcPr/>
          <w:p>
            <w:pPr>
              <w:pStyle w:val="Compact"/>
              <w:jc w:val="left"/>
            </w:pPr>
            <w:r>
              <w:t xml:space="preserve">Months 5-8</w:t>
            </w:r>
          </w:p>
        </w:tc>
        <w:tc>
          <w:tcPr/>
          <w:p>
            <w:pPr>
              <w:pStyle w:val="Compact"/>
              <w:jc w:val="left"/>
            </w:pPr>
            <w:r>
              <w:t xml:space="preserve">Digital twin model finalized; economic feasibility analysis completed.</w:t>
            </w:r>
          </w:p>
        </w:tc>
      </w:tr>
      <w:tr>
        <w:tc>
          <w:tcPr/>
          <w:p>
            <w:pPr>
              <w:pStyle w:val="Compact"/>
              <w:jc w:val="left"/>
            </w:pPr>
            <w:r>
              <w:t xml:space="preserve">Month 9</w:t>
            </w:r>
          </w:p>
        </w:tc>
        <w:tc>
          <w:tcPr/>
          <w:p>
            <w:pPr>
              <w:pStyle w:val="Compact"/>
              <w:jc w:val="left"/>
            </w:pPr>
            <w:r>
              <w:t xml:space="preserve">Pilot site agreement secured with CenterPoint Energy Houston Electric.</w:t>
            </w:r>
          </w:p>
        </w:tc>
      </w:tr>
      <w:tr>
        <w:tc>
          <w:tcPr/>
          <w:p>
            <w:pPr>
              <w:pStyle w:val="Compact"/>
              <w:jc w:val="left"/>
            </w:pPr>
            <w:r>
              <w:t xml:space="preserve">Months 10-12</w:t>
            </w:r>
          </w:p>
        </w:tc>
        <w:tc>
          <w:tcPr/>
          <w:p>
            <w:pPr>
              <w:pStyle w:val="Compact"/>
              <w:jc w:val="left"/>
            </w:pPr>
            <w:r>
              <w:t xml:space="preserve">Field test results analyzed; thesis manuscript drafted for publication in IEEE Transactions on Smart Grid.</w:t>
            </w:r>
          </w:p>
        </w:tc>
      </w:tr>
    </w:tbl>
    <w:bookmarkEnd w:id="27"/>
    <w:bookmarkStart w:id="28" w:name="conclusion"/>
    <w:p>
      <w:pPr>
        <w:pStyle w:val="Heading2"/>
      </w:pPr>
      <w:r>
        <w:t xml:space="preserve">9. Conclusion</w:t>
      </w:r>
    </w:p>
    <w:p>
      <w:pPr>
        <w:pStyle w:val="FirstParagraph"/>
      </w:pPr>
      <w:r>
        <w:t xml:space="preserve">This Thesis Proposal establishes a critical pathway for Electrical Engineers to lead Houston's energy transformation. By centering research on United States Houston's unique demands—where industrial might meets renewable ambition—the project promises actionable solutions that enhance grid reliability, accelerate clean energy adoption, and create high-value career trajectories for engineers in the region. As the city positions itself as America's clean energy leader in the 2030s, this work will provide the technical foundation for a resilient, equitable power system. The Electrical Engineer is no longer merely maintaining wires; they are architecting Houston's sustainable energy future within one of America's most complex urban ecosystems.</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Renewable Energy in United States Houston</dc:title>
  <dc:creator/>
  <dc:language>en</dc:language>
  <cp:keywords/>
  <dcterms:created xsi:type="dcterms:W3CDTF">2026-07-18T08:15:34Z</dcterms:created>
  <dcterms:modified xsi:type="dcterms:W3CDTF">2026-07-18T08:15:34Z</dcterms:modified>
</cp:coreProperties>
</file>

<file path=docProps/custom.xml><?xml version="1.0" encoding="utf-8"?>
<Properties xmlns="http://schemas.openxmlformats.org/officeDocument/2006/custom-properties" xmlns:vt="http://schemas.openxmlformats.org/officeDocument/2006/docPropsVTypes"/>
</file>