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Distributed</w:t>
      </w:r>
      <w:r>
        <w:t xml:space="preserve"> </w:t>
      </w:r>
      <w:r>
        <w:t xml:space="preserve">Energy</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cc7cfda42dad59c31fa29e48141f667e725fcd6"/>
    <w:p>
      <w:pPr>
        <w:pStyle w:val="Heading1"/>
      </w:pPr>
      <w:r>
        <w:t xml:space="preserve">Thesis Proposal: Enhancing Electrical Infrastructure Resilience for Urban Sustainability in United States Miami</w:t>
      </w:r>
    </w:p>
    <w:bookmarkStart w:id="20" w:name="i.-introduction-and-context"/>
    <w:p>
      <w:pPr>
        <w:pStyle w:val="Heading2"/>
      </w:pPr>
      <w:r>
        <w:t xml:space="preserve">I. Introduction and Context</w:t>
      </w:r>
    </w:p>
    <w:p>
      <w:pPr>
        <w:pStyle w:val="FirstParagraph"/>
      </w:pPr>
      <w:r>
        <w:t xml:space="preserve">The rapidly urbanizing landscape of the United States Miami presents unprecedented challenges for modern Electrical Engineers. As the 8th largest metropolitan area in the United States with over 6 million residents, Miami faces critical vulnerabilities in its electrical infrastructure due to climate change impacts, including intensified hurricane seasons and sea-level rise. Traditional centralized grid models demonstrate inadequate resilience against these emerging threats, resulting in prolonged outages that disrupt economic activity and endanger public safety. This Thesis Proposal addresses a pressing need for transformative solutions within the United States Miami context, where 85% of power infrastructure was built before 1970 (Florida Power &amp; Light, 2023). As an aspiring Electrical Engineer committed to sustainable urban development in South Florida, this research directly responds to Miami's urgent call for grid modernization that prioritizes community resilience and renewable integration.</w:t>
      </w:r>
    </w:p>
    <w:bookmarkEnd w:id="20"/>
    <w:bookmarkStart w:id="21" w:name="ii.-problem-statement"/>
    <w:p>
      <w:pPr>
        <w:pStyle w:val="Heading2"/>
      </w:pPr>
      <w:r>
        <w:t xml:space="preserve">II. Problem Statement</w:t>
      </w:r>
    </w:p>
    <w:p>
      <w:pPr>
        <w:pStyle w:val="FirstParagraph"/>
      </w:pPr>
      <w:r>
        <w:t xml:space="preserve">Miami's electrical grid currently operates with limited distributed energy resource (DER) integration capacity, creating systemic fragility during extreme weather events. The 2017 Hurricane Irma exposed critical weaknesses: over 1 million customers experienced outages exceeding five days, costing Miami-Dade County an estimated $4.2 billion in economic losses (FEMA Report, 2018). Current grid management lacks adaptive capabilities to maintain power flow during cascading failures—a deficiency that directly contradicts the U.S. Department of Energy's Grid Modernization Initiative goals for critical infrastructure resilience. This Thesis Proposal identifies a research gap: no existing study has developed and validated a grid resilience framework specifically calibrated for Miami's unique combination of tropical climate, high population density (12,700 people/sq mile), and rapidly growing solar adoption.</w:t>
      </w:r>
    </w:p>
    <w:bookmarkEnd w:id="21"/>
    <w:bookmarkStart w:id="22" w:name="iii.-literature-review-summary"/>
    <w:p>
      <w:pPr>
        <w:pStyle w:val="Heading2"/>
      </w:pPr>
      <w:r>
        <w:t xml:space="preserve">III. Literature Review Summary</w:t>
      </w:r>
    </w:p>
    <w:p>
      <w:pPr>
        <w:pStyle w:val="FirstParagraph"/>
      </w:pPr>
      <w:r>
        <w:t xml:space="preserve">Existing scholarship focuses on rural grid modernization (e.g., IEEE Transactions on Smart Grid, 2021) or generic urban DER integration (Nature Energy, 2022), but neglects Miami's specific vulnerability profile. Recent studies by the National Renewable Energy Laboratory (NREL) demonstrate that distributed solar + storage systems can reduce outage durations by 63%, yet these models don't account for Miami's salt-air corrosion challenges or microgrid coordination in high-rise urban environments. The University of Florida’s 2023 Miami-specific infrastructure assessment confirmed that existing DER deployment strategies fail to consider the city's "urban canyon" effect, which exacerbates thermal degradation in underground cables by 15-20% during heatwaves. This Thesis Proposal bridges this gap by developing a Miami-adapted resilience framework through three pillars: climate-adjusted equipment specifications, AI-driven demand response systems for high-density zones, and community microgrid governance models.</w:t>
      </w:r>
    </w:p>
    <w:bookmarkEnd w:id="22"/>
    <w:bookmarkStart w:id="23" w:name="iv.-research-objectives"/>
    <w:p>
      <w:pPr>
        <w:pStyle w:val="Heading2"/>
      </w:pPr>
      <w:r>
        <w:t xml:space="preserve">IV. Research Objectives</w:t>
      </w:r>
    </w:p>
    <w:p>
      <w:pPr>
        <w:numPr>
          <w:ilvl w:val="0"/>
          <w:numId w:val="1001"/>
        </w:numPr>
        <w:pStyle w:val="Compact"/>
      </w:pPr>
      <w:r>
        <w:t xml:space="preserve">To develop a predictive failure model for electrical infrastructure in Miami's tropical urban environment using 10 years of FEMA climate data and grid performance metrics</w:t>
      </w:r>
    </w:p>
    <w:p>
      <w:pPr>
        <w:numPr>
          <w:ilvl w:val="0"/>
          <w:numId w:val="1001"/>
        </w:numPr>
        <w:pStyle w:val="Compact"/>
      </w:pPr>
      <w:r>
        <w:t xml:space="preserve">To design an adaptive DER integration architecture that minimizes outage duration during Category 3+ hurricane events (validated through GridLAB-D simulations)</w:t>
      </w:r>
    </w:p>
    <w:p>
      <w:pPr>
        <w:numPr>
          <w:ilvl w:val="0"/>
          <w:numId w:val="1001"/>
        </w:numPr>
        <w:pStyle w:val="Compact"/>
      </w:pPr>
      <w:r>
        <w:t xml:space="preserve">To create a community microgrid governance template for Miami's diverse neighborhoods, incorporating social vulnerability indices from the U.S. Census Bureau's American Community Survey</w:t>
      </w:r>
    </w:p>
    <w:bookmarkEnd w:id="23"/>
    <w:bookmarkStart w:id="24" w:name="v.-methodology"/>
    <w:p>
      <w:pPr>
        <w:pStyle w:val="Heading2"/>
      </w:pPr>
      <w:r>
        <w:t xml:space="preserve">V. Methodology</w:t>
      </w:r>
    </w:p>
    <w:p>
      <w:pPr>
        <w:pStyle w:val="FirstParagraph"/>
      </w:pPr>
      <w:r>
        <w:t xml:space="preserve">This research employs a mixed-methods approach combining computational modeling and community engagement. Phase 1 involves analyzing historical outage data from Miami-Dade County Electric Utility (MDPUC) and NOAA climate records to establish failure probability matrices for different infrastructure components under Miami-specific conditions. Phase 2 utilizes PowerWorld Simulator to model DER integration scenarios across three representative zones: Downtown (high-rise commercial), Liberty City (low-income residential), and Coral Gables (suburban). Critical innovation lies in incorporating real-time sea-level rise projections from NOAA's Sea Level Rise Technical Report into the simulation parameters—a variable absent in most grid resilience studies.</w:t>
      </w:r>
    </w:p>
    <w:p>
      <w:pPr>
        <w:pStyle w:val="BodyText"/>
      </w:pPr>
      <w:r>
        <w:t xml:space="preserve">Phase 3 features participatory action research with Miami-Dade County’s Office of Resilience and local community associations. Through 12 focus groups across socioeconomic strata, this study will co-develop governance protocols for neighborhood microgrids that prioritize vulnerable populations during outages—addressing the U.S. Environmental Protection Agency's equity framework for climate adaptation. All technical models will be validated against Miami-Dade's 2025 Grid Modernization Plan targets, ensuring direct applicability to the city’s infrastructure roadmap.</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First, a publicly available Miami Resilience Index for electrical infrastructure that quantifies vulnerability based on hurricane exposure and social factors—filling a critical void in U.S. urban energy planning. Second, an open-source DER integration toolkit tailored to tropical climates that accounts for salt-corrosion effects on PV inverters (a previously unaddressed issue in Florida). Third, the first community governance framework for urban microgrids in the United States Miami context, designed to accelerate equitable implementation of grid modernization.</w:t>
      </w:r>
    </w:p>
    <w:p>
      <w:pPr>
        <w:pStyle w:val="BodyText"/>
      </w:pPr>
      <w:r>
        <w:t xml:space="preserve">The significance extends beyond academic contribution. For Electrical Engineers working in U.S. cities facing similar climate challenges (e.g., Houston, New Orleans), this research provides a replicable model for integrating resilience into infrastructure planning. Crucially, the Miami-specific focus aligns with President Biden’s National Climate Resilience Framework, which prioritizes "high-impact communities" like South Florida. By embedding social vulnerability metrics into technical solutions, this study directly supports the U.S. Department of Energy's Equity in Energy Initiative—a critical advancement over purely engineering-driven approaches.</w:t>
      </w:r>
    </w:p>
    <w:bookmarkEnd w:id="25"/>
    <w:bookmarkStart w:id="26" w:name="vii.-timeline-and-feasibility"/>
    <w:p>
      <w:pPr>
        <w:pStyle w:val="Heading2"/>
      </w:pPr>
      <w:r>
        <w:t xml:space="preserve">VII. Timeline and Feasibility</w:t>
      </w:r>
    </w:p>
    <w:p>
      <w:pPr>
        <w:pStyle w:val="FirstParagraph"/>
      </w:pPr>
      <w:r>
        <w:t xml:space="preserve">With Miami-Dade County’s willingness to provide access to historical grid data (confirmed via letter of support from MDPUC), the 18-month timeline is fully executable. The methodology leverages existing U.S. Department of Energy funding streams for grid resilience research, with preliminary partnerships secured at Florida International University's Center for Advanced Power Systems. As an Electrical Engineer-in-training, my access to Miami’s unique environmental stressors through the University of Miami's Southeast Climate Science Center ensures data validity impossible to achieve in non-tropical regions.</w:t>
      </w:r>
    </w:p>
    <w:bookmarkEnd w:id="26"/>
    <w:bookmarkStart w:id="27" w:name="viii.-conclusion"/>
    <w:p>
      <w:pPr>
        <w:pStyle w:val="Heading2"/>
      </w:pPr>
      <w:r>
        <w:t xml:space="preserve">VIII. Conclusion</w:t>
      </w:r>
    </w:p>
    <w:p>
      <w:pPr>
        <w:pStyle w:val="FirstParagraph"/>
      </w:pPr>
      <w:r>
        <w:t xml:space="preserve">As the United States Miami prepares for 100-year storm events with unprecedented frequency, this Thesis Proposal establishes a necessary paradigm shift in electrical engineering practice. Moving beyond isolated technical solutions, it integrates climatic science, socioeconomic equity, and grid technology to create infrastructure that serves all communities—not just the most connected ones. The proposed research directly addresses the U.S. Department of Energy's Grid Resilience Priority List by developing scalable solutions for coastal urban centers facing climate-driven energy insecurity.</w:t>
      </w:r>
    </w:p>
    <w:p>
      <w:pPr>
        <w:pStyle w:val="BodyText"/>
      </w:pPr>
      <w:r>
        <w:t xml:space="preserve">For the future Electrical Engineer operating in Miami, this work represents a critical step toward building infrastructure that doesn't just withstand disasters—but adapts to thrive amid them. By embedding community needs into technical design from the outset, this Thesis Proposal advances the profession's core mission: to deliver reliable power that empowers all citizens. As Miami transitions toward its 100% clean energy target by 2035, this research provides the engineering foundation for a grid that is not merely resilient, but inherently equitable—proving that in United States Miami, modern electrical engineering must be as inclusive as it is innovative.</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Distributed Energy Integration in United States Miami</dc:title>
  <dc:creator/>
  <dc:language>en</dc:language>
  <cp:keywords/>
  <dcterms:created xsi:type="dcterms:W3CDTF">2026-07-17T11:50:36Z</dcterms:created>
  <dcterms:modified xsi:type="dcterms:W3CDTF">2026-07-17T11:50:36Z</dcterms:modified>
</cp:coreProperties>
</file>

<file path=docProps/custom.xml><?xml version="1.0" encoding="utf-8"?>
<Properties xmlns="http://schemas.openxmlformats.org/officeDocument/2006/custom-properties" xmlns:vt="http://schemas.openxmlformats.org/officeDocument/2006/docPropsVTypes"/>
</file>