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Belgium</w:t>
      </w:r>
      <w:r>
        <w:t xml:space="preserve"> </w:t>
      </w:r>
      <w:r>
        <w:t xml:space="preserve">Brussels</w:t>
      </w:r>
    </w:p>
    <w:bookmarkStart w:id="30" w:name="X1ed719448d7d0bb6f7e24aaa176d8d3bd6b64ad"/>
    <w:p>
      <w:pPr>
        <w:pStyle w:val="Heading1"/>
      </w:pPr>
      <w:r>
        <w:t xml:space="preserve">Thesis Proposal: The Evolving Role of the Electrician in Belgium Brussels – Navigating Regulatory Shifts, Urban Challenges, and Sustainable Transformation</w:t>
      </w:r>
    </w:p>
    <w:bookmarkStart w:id="20" w:name="introduction"/>
    <w:p>
      <w:pPr>
        <w:pStyle w:val="Heading2"/>
      </w:pPr>
      <w:r>
        <w:t xml:space="preserve">1. Introduction</w:t>
      </w:r>
    </w:p>
    <w:p>
      <w:pPr>
        <w:pStyle w:val="FirstParagraph"/>
      </w:pPr>
      <w:r>
        <w:t xml:space="preserve">In the heart of Europe, Brussels serves as a dynamic political and economic hub where ancient architecture coexists with cutting-edge urban development. Within this complex environment, the profession of the</w:t>
      </w:r>
      <w:r>
        <w:t xml:space="preserve"> </w:t>
      </w:r>
      <w:r>
        <w:rPr>
          <w:bCs/>
          <w:b/>
        </w:rPr>
        <w:t xml:space="preserve">Electrician</w:t>
      </w:r>
      <w:r>
        <w:t xml:space="preserve"> </w:t>
      </w:r>
      <w:r>
        <w:t xml:space="preserve">has become increasingly critical to maintaining safe, efficient, and sustainable energy systems. As Belgium accelerates its transition toward renewable energy targets under EU directives (e.g., Fit for 55), the role of the electrician in Brussels demands rigorous academic scrutiny. This</w:t>
      </w:r>
      <w:r>
        <w:t xml:space="preserve"> </w:t>
      </w:r>
      <w:r>
        <w:rPr>
          <w:iCs/>
          <w:i/>
        </w:rPr>
        <w:t xml:space="preserve">Thesis Proposal</w:t>
      </w:r>
      <w:r>
        <w:t xml:space="preserve"> </w:t>
      </w:r>
      <w:r>
        <w:t xml:space="preserve">investigates how electricians in Belgium Brussels navigate regulatory complexity, infrastructure challenges, and emerging technologies while addressing a growing skills gap. The research directly responds to Brussels’ unique urban context—characterized by historic buildings, dense population centers, and stringent EU-aligned safety standards—where the electrician’s expertise is pivotal for both daily functionality and future resilience.</w:t>
      </w:r>
    </w:p>
    <w:bookmarkEnd w:id="20"/>
    <w:bookmarkStart w:id="21" w:name="problem-statement"/>
    <w:p>
      <w:pPr>
        <w:pStyle w:val="Heading2"/>
      </w:pPr>
      <w:r>
        <w:t xml:space="preserve">2. Problem Statement</w:t>
      </w:r>
    </w:p>
    <w:p>
      <w:pPr>
        <w:pStyle w:val="FirstParagraph"/>
      </w:pPr>
      <w:r>
        <w:t xml:space="preserve">Despite the electrician’s indispensable role in Belgium Brussels, three interconnected challenges threaten systemic stability: (1) An outdated regulatory framework that lags behind technological advancements in smart grids and photovoltaic integration; (2) Aging electrical infrastructure across Brussels’ historic districts, which requires specialized adaptation without compromising architectural heritage; and (3) A critical shortage of certified electricians trained in sustainable energy systems. Current training programs under Belgium’s</w:t>
      </w:r>
      <w:r>
        <w:t xml:space="preserve"> </w:t>
      </w:r>
      <w:r>
        <w:rPr>
          <w:iCs/>
          <w:i/>
        </w:rPr>
        <w:t xml:space="preserve">Code de l’électricité</w:t>
      </w:r>
      <w:r>
        <w:t xml:space="preserve"> </w:t>
      </w:r>
      <w:r>
        <w:t xml:space="preserve">fail to address the demand for skills in EV charging networks, energy-efficient retrofits, and EU-compliant safety protocols. This gap risks delaying Brussels’ carbon neutrality goals (2030 target) and increases public safety hazards. Without targeted research into these dynamics, the city’s energy transition could stall, impacting its status as a European capital.</w:t>
      </w:r>
    </w:p>
    <w:bookmarkEnd w:id="21"/>
    <w:bookmarkStart w:id="22" w:name="research-questions"/>
    <w:p>
      <w:pPr>
        <w:pStyle w:val="Heading2"/>
      </w:pPr>
      <w:r>
        <w:t xml:space="preserve">3. Research Questions</w:t>
      </w:r>
    </w:p>
    <w:p>
      <w:pPr>
        <w:numPr>
          <w:ilvl w:val="0"/>
          <w:numId w:val="1001"/>
        </w:numPr>
        <w:pStyle w:val="Compact"/>
      </w:pPr>
      <w:r>
        <w:t xml:space="preserve">How do Belgium’s current electrical regulations impact the operational efficiency and innovation capacity of electricians in Brussels?</w:t>
      </w:r>
    </w:p>
    <w:p>
      <w:pPr>
        <w:numPr>
          <w:ilvl w:val="0"/>
          <w:numId w:val="1001"/>
        </w:numPr>
        <w:pStyle w:val="Compact"/>
      </w:pPr>
      <w:r>
        <w:t xml:space="preserve">What specific challenges do electricians face when retrofitting historic buildings in Brussels for modern energy systems (e.g., solar integration, EV infrastructure)?</w:t>
      </w:r>
    </w:p>
    <w:p>
      <w:pPr>
        <w:numPr>
          <w:ilvl w:val="0"/>
          <w:numId w:val="1001"/>
        </w:numPr>
        <w:pStyle w:val="Compact"/>
      </w:pPr>
      <w:r>
        <w:t xml:space="preserve">How can vocational training programs in Belgium Brussels be restructured to address the skills deficit for sustainable energy technologies?</w:t>
      </w:r>
    </w:p>
    <w:bookmarkEnd w:id="22"/>
    <w:bookmarkStart w:id="23" w:name="X4bb42a5651e9863bc188b51b8e9c4c616dd97a2"/>
    <w:p>
      <w:pPr>
        <w:pStyle w:val="Heading2"/>
      </w:pPr>
      <w:r>
        <w:t xml:space="preserve">4. Literature Review: Contextualizing the Belgian Electrician</w:t>
      </w:r>
    </w:p>
    <w:p>
      <w:pPr>
        <w:pStyle w:val="FirstParagraph"/>
      </w:pPr>
      <w:r>
        <w:t xml:space="preserve">Existing literature emphasizes EU-wide trends in electrical professions but neglects Belgium’s localized regulatory ecosystem and Brussels’ urban specifics. Studies by Van der Weijden (2021) highlight skills shortages across Europe, yet omit Brussels’ unique position as a city-state with overlapping federal and regional governance. Meanwhile, research on Belgian energy policy (De Vries &amp; Lenaerts, 2023) focuses on macro-level targets without examining ground-level implementation by electricians. Crucially, no study has analyzed how Brussels’ 19th-century infrastructure—comprising over 70% of building stock—creates unique constraints for electrical work. This gap necessitates a localized inquiry into the</w:t>
      </w:r>
      <w:r>
        <w:t xml:space="preserve"> </w:t>
      </w:r>
      <w:r>
        <w:rPr>
          <w:bCs/>
          <w:b/>
        </w:rPr>
        <w:t xml:space="preserve">Electrician</w:t>
      </w:r>
      <w:r>
        <w:t xml:space="preserve"> </w:t>
      </w:r>
      <w:r>
        <w:t xml:space="preserve">as a mediator between heritage preservation and modernization in Belgium Brussels.</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to capture the electrician’s multidimensional reality in Brussels:</w:t>
      </w:r>
    </w:p>
    <w:p>
      <w:pPr>
        <w:numPr>
          <w:ilvl w:val="0"/>
          <w:numId w:val="1002"/>
        </w:numPr>
        <w:pStyle w:val="Compact"/>
      </w:pPr>
      <w:r>
        <w:rPr>
          <w:bCs/>
          <w:b/>
        </w:rPr>
        <w:t xml:space="preserve">Phase 1: Regulatory Analysis</w:t>
      </w:r>
      <w:r>
        <w:t xml:space="preserve"> </w:t>
      </w:r>
      <w:r>
        <w:t xml:space="preserve">– Systematic review of Belgium’s Electrical Safety Regulations (Réglementation électrique belge), EU directives (e.g., Directive 2014/35/EU), and municipal codes from the Brussels-Capital Region. Focus on gaps between policy and field application.</w:t>
      </w:r>
    </w:p>
    <w:p>
      <w:pPr>
        <w:numPr>
          <w:ilvl w:val="0"/>
          <w:numId w:val="1002"/>
        </w:numPr>
        <w:pStyle w:val="Compact"/>
      </w:pPr>
      <w:r>
        <w:rPr>
          <w:bCs/>
          <w:b/>
        </w:rPr>
        <w:t xml:space="preserve">Phase 2: Field Interviews</w:t>
      </w:r>
      <w:r>
        <w:t xml:space="preserve"> </w:t>
      </w:r>
      <w:r>
        <w:t xml:space="preserve">– Semi-structured interviews with 30 certified electricians across Brussels (15 in historic districts like Marolles, 15 in modern hubs like EU quarter), supplemented by focus groups with regional energy agencies (e.g., Bruxelles Énergies).</w:t>
      </w:r>
    </w:p>
    <w:p>
      <w:pPr>
        <w:numPr>
          <w:ilvl w:val="0"/>
          <w:numId w:val="1002"/>
        </w:numPr>
        <w:pStyle w:val="Compact"/>
      </w:pPr>
      <w:r>
        <w:rPr>
          <w:bCs/>
          <w:b/>
        </w:rPr>
        <w:t xml:space="preserve">Phase 3: Skills Gap Assessment</w:t>
      </w:r>
      <w:r>
        <w:t xml:space="preserve"> </w:t>
      </w:r>
      <w:r>
        <w:t xml:space="preserve">– Survey of 200 electricians and vocational trainers (via Belgian Federation of Electrical Installers) to quantify competencies in renewable integration, smart tech, and safety compliance.</w:t>
      </w:r>
    </w:p>
    <w:p>
      <w:pPr>
        <w:numPr>
          <w:ilvl w:val="0"/>
          <w:numId w:val="1002"/>
        </w:numPr>
        <w:pStyle w:val="Compact"/>
      </w:pPr>
      <w:r>
        <w:rPr>
          <w:bCs/>
          <w:b/>
        </w:rPr>
        <w:t xml:space="preserve">Phase 4: Case Studies</w:t>
      </w:r>
      <w:r>
        <w:t xml:space="preserve"> </w:t>
      </w:r>
      <w:r>
        <w:t xml:space="preserve">– In-depth analysis of two contrasting projects: (a) Solar retrofits in a 19th-century hotel on Rue de la Loi; (b) EV infrastructure rollout at Brussels Airport.</w:t>
      </w:r>
    </w:p>
    <w:p>
      <w:pPr>
        <w:pStyle w:val="FirstParagraph"/>
      </w:pPr>
      <w:r>
        <w:t xml:space="preserve">Data will be triangulated using NVivo for qualitative insights and SPSS for statistical validation. Ethics approval will be sought from Université Libre de Bruxelles’ Research Committee.</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 to academia, industry, and policy in Belgium Brussels:</w:t>
      </w:r>
    </w:p>
    <w:p>
      <w:pPr>
        <w:numPr>
          <w:ilvl w:val="0"/>
          <w:numId w:val="1003"/>
        </w:numPr>
        <w:pStyle w:val="Compact"/>
      </w:pPr>
      <w:r>
        <w:rPr>
          <w:bCs/>
          <w:b/>
        </w:rPr>
        <w:t xml:space="preserve">Academic</w:t>
      </w:r>
      <w:r>
        <w:t xml:space="preserve">: First empirical study mapping regulatory-implementation gaps for electricians in a European capital city. It will advance the niche field of urban energy transition through an occupational lens.</w:t>
      </w:r>
    </w:p>
    <w:p>
      <w:pPr>
        <w:numPr>
          <w:ilvl w:val="0"/>
          <w:numId w:val="1003"/>
        </w:numPr>
        <w:pStyle w:val="Compact"/>
      </w:pPr>
      <w:r>
        <w:rPr>
          <w:bCs/>
          <w:b/>
        </w:rPr>
        <w:t xml:space="preserve">Policy</w:t>
      </w:r>
      <w:r>
        <w:t xml:space="preserve">: Actionable recommendations for the Brussels Regional Government (e.g., updating certification standards to include solar/EV modules, aligning with Belgium’s Energy Transition Plan). Findings will directly inform upcoming revisions of the</w:t>
      </w:r>
      <w:r>
        <w:t xml:space="preserve"> </w:t>
      </w:r>
      <w:r>
        <w:rPr>
          <w:iCs/>
          <w:i/>
        </w:rPr>
        <w:t xml:space="preserve">Code de l’électricité</w:t>
      </w:r>
      <w:r>
        <w:t xml:space="preserve">.</w:t>
      </w:r>
    </w:p>
    <w:p>
      <w:pPr>
        <w:numPr>
          <w:ilvl w:val="0"/>
          <w:numId w:val="1003"/>
        </w:numPr>
        <w:pStyle w:val="Compact"/>
      </w:pPr>
      <w:r>
        <w:rPr>
          <w:bCs/>
          <w:b/>
        </w:rPr>
        <w:t xml:space="preserve">Industry</w:t>
      </w:r>
      <w:r>
        <w:t xml:space="preserve">: A proposed framework for vocational training institutions (e.g., CFPB, ICM) to integrate sustainable energy curricula. Partnerships with organizations like Energie-Cités will pilot new certification pathways for electricians.</w:t>
      </w:r>
    </w:p>
    <w:p>
      <w:pPr>
        <w:pStyle w:val="FirstParagraph"/>
      </w:pPr>
      <w:r>
        <w:t xml:space="preserve">Crucially, the study addresses a 2023 Brussels Energy Agency report noting a 25% projected shortage of qualified electricians by 2030—a crisis directly tied to unmet training needs in Belgium Brussels.</w:t>
      </w:r>
    </w:p>
    <w:bookmarkEnd w:id="25"/>
    <w:bookmarkStart w:id="26" w:name="significance-in-belgiums-urban-context"/>
    <w:p>
      <w:pPr>
        <w:pStyle w:val="Heading2"/>
      </w:pPr>
      <w:r>
        <w:t xml:space="preserve">7. Significance in Belgium’s Urban Context</w:t>
      </w:r>
    </w:p>
    <w:p>
      <w:pPr>
        <w:pStyle w:val="FirstParagraph"/>
      </w:pPr>
      <w:r>
        <w:t xml:space="preserve">Brussels’ identity as the "capital of Europe" hinges on its ability to function seamlessly amid rapid transformation. The electrician is not merely a technician but a key agent enabling this function: ensuring safe power for EU institutions, modernizing heritage buildings, and embedding renewables into public infrastructure. Without addressing the profession’s challenges within Belgium Brussels’ specific fabric—where federal regulations interact with regional autonomy and historic conservation laws—the city risks becoming an outlier in Europe’s energy transition. This</w:t>
      </w:r>
      <w:r>
        <w:t xml:space="preserve"> </w:t>
      </w:r>
      <w:r>
        <w:rPr>
          <w:iCs/>
          <w:i/>
        </w:rPr>
        <w:t xml:space="preserve">Thesis Proposal</w:t>
      </w:r>
      <w:r>
        <w:t xml:space="preserve"> </w:t>
      </w:r>
      <w:r>
        <w:t xml:space="preserve">positions the electrician as central to Brussels’ future viability, arguing that their role must evolve from reactive troubleshooter to proactive sustainability architect.</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Regulatory analysis and literature synthesis</w:t>
      </w:r>
    </w:p>
    <w:p>
      <w:pPr>
        <w:numPr>
          <w:ilvl w:val="0"/>
          <w:numId w:val="1004"/>
        </w:numPr>
        <w:pStyle w:val="Compact"/>
      </w:pPr>
      <w:r>
        <w:rPr>
          <w:bCs/>
          <w:b/>
        </w:rPr>
        <w:t xml:space="preserve">Months 4-6</w:t>
      </w:r>
      <w:r>
        <w:t xml:space="preserve">: Field interviews and survey deployment</w:t>
      </w:r>
    </w:p>
    <w:p>
      <w:pPr>
        <w:numPr>
          <w:ilvl w:val="0"/>
          <w:numId w:val="1004"/>
        </w:numPr>
        <w:pStyle w:val="Compact"/>
      </w:pPr>
      <w:r>
        <w:rPr>
          <w:bCs/>
          <w:b/>
        </w:rPr>
        <w:t xml:space="preserve">Months 7-9</w:t>
      </w:r>
      <w:r>
        <w:t xml:space="preserve">: Case study development and data triangulation</w:t>
      </w:r>
    </w:p>
    <w:p>
      <w:pPr>
        <w:numPr>
          <w:ilvl w:val="0"/>
          <w:numId w:val="1004"/>
        </w:numPr>
        <w:pStyle w:val="Compact"/>
      </w:pPr>
      <w:r>
        <w:rPr>
          <w:bCs/>
          <w:b/>
        </w:rPr>
        <w:t xml:space="preserve">Months 10-12</w:t>
      </w:r>
      <w:r>
        <w:t xml:space="preserve">: Policy recommendations drafting and thesis finalization</w:t>
      </w:r>
    </w:p>
    <w:bookmarkEnd w:id="27"/>
    <w:bookmarkStart w:id="28" w:name="conclusion-why-this-thesis-matters-now"/>
    <w:p>
      <w:pPr>
        <w:pStyle w:val="Heading2"/>
      </w:pPr>
      <w:r>
        <w:t xml:space="preserve">9. Conclusion: Why This Thesis Matters Now</w:t>
      </w:r>
    </w:p>
    <w:p>
      <w:pPr>
        <w:pStyle w:val="FirstParagraph"/>
      </w:pPr>
      <w:r>
        <w:t xml:space="preserve">The electrician in Belgium Brussels stands at a pivotal juncture. As the city accelerates toward energy neutrality, their expertise determines whether this transition is safe, inclusive, and efficient. This</w:t>
      </w:r>
      <w:r>
        <w:t xml:space="preserve"> </w:t>
      </w:r>
      <w:r>
        <w:rPr>
          <w:iCs/>
          <w:i/>
        </w:rPr>
        <w:t xml:space="preserve">Thesis Proposal</w:t>
      </w:r>
      <w:r>
        <w:t xml:space="preserve"> </w:t>
      </w:r>
      <w:r>
        <w:t xml:space="preserve">transcends academic curiosity—it is a call to action for policymakers, educators, and industry leaders to invest in the human infrastructure underpinning Brussels’ future. By centering the electrician’s lived experience within Belgium Brussels’ unique regulatory and urban landscape, this research will deliver not just insights but practical blueprints for a resilient energy workforce. The stakes are clear: without proactive support for the electrician profession, Brussels risks falling short of its climate commitments while endangering public safety in its own streets.</w:t>
      </w:r>
    </w:p>
    <w:bookmarkEnd w:id="28"/>
    <w:bookmarkStart w:id="29" w:name="references"/>
    <w:p>
      <w:pPr>
        <w:pStyle w:val="Heading2"/>
      </w:pPr>
      <w:r>
        <w:t xml:space="preserve">References</w:t>
      </w:r>
    </w:p>
    <w:p>
      <w:pPr>
        <w:pStyle w:val="FirstParagraph"/>
      </w:pPr>
      <w:r>
        <w:t xml:space="preserve">De Vries, L., &amp; Lenaerts, S. (2023). *Energy Policy Integration in Belgium: Challenges and Opportunities*. Brussels Institute for European Policy Studies.</w:t>
      </w:r>
      <w:r>
        <w:br/>
      </w:r>
      <w:r>
        <w:t xml:space="preserve">Van der Weijden, J. (2021). *Skills Gaps in the EU Energy Transition*. European Trade Union Institute.</w:t>
      </w:r>
      <w:r>
        <w:br/>
      </w:r>
      <w:r>
        <w:t xml:space="preserve">Brussels Region. (2023). *Brussels Energy Strategy 2030: Implementation Report*. Directorate General for Environment and Climate Action.</w:t>
      </w:r>
      <w:r>
        <w:br/>
      </w:r>
      <w:r>
        <w:t xml:space="preserve">Belgian Federal Public Service for Economic Affairs. (2022). *Code de l’électricité: Current Regulatory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Electricians in Belgium Brussels</dc:title>
  <dc:creator/>
  <dc:language>en</dc:language>
  <cp:keywords/>
  <dcterms:created xsi:type="dcterms:W3CDTF">2026-07-21T07:03:06Z</dcterms:created>
  <dcterms:modified xsi:type="dcterms:W3CDTF">2026-07-21T07:03:06Z</dcterms:modified>
</cp:coreProperties>
</file>

<file path=docProps/custom.xml><?xml version="1.0" encoding="utf-8"?>
<Properties xmlns="http://schemas.openxmlformats.org/officeDocument/2006/custom-properties" xmlns:vt="http://schemas.openxmlformats.org/officeDocument/2006/docPropsVTypes"/>
</file>