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Electricians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48ba917c1fd326ab0fb69e3a7869b87d9a940ad"/>
    <w:p>
      <w:pPr>
        <w:pStyle w:val="Heading1"/>
      </w:pPr>
      <w:r>
        <w:t xml:space="preserve">Thesis Proposal: Enhancing Safety and Competency Standards for Electricians in Brazil Rio de Janeiro</w:t>
      </w:r>
    </w:p>
    <w:bookmarkStart w:id="20" w:name="introduction-and-background"/>
    <w:p>
      <w:pPr>
        <w:pStyle w:val="Heading2"/>
      </w:pPr>
      <w:r>
        <w:t xml:space="preserve">Introduction and Background</w:t>
      </w:r>
    </w:p>
    <w:p>
      <w:pPr>
        <w:pStyle w:val="FirstParagraph"/>
      </w:pPr>
      <w:r>
        <w:t xml:space="preserve">In the dynamic urban landscape of Brazil Rio de Janeiro, the role of the electrician has evolved from a mere technical position to a critical societal function. As one of Latin America's most populous cities with over 7 million residents in its metropolitan area, Rio de Janeiro faces unprecedented electrical infrastructure demands. Aging power grids, dense informal settlements (favelas), and high tourism volumes create unique challenges for licensed electricians operating across diverse environments—from historic colonial districts to modern business hubs. This Thesis Proposal addresses a pressing gap: the lack of standardized competency frameworks specifically tailored to Rio de Janeiro's complex electrical ecosystem. Despite Brazil's National Electrical Code (NBR 5410) and regulatory bodies like ANEEL (Brazilian Electricity Regulatory Agency), significant disparities persist in electrician training, safety compliance, and emergency response capabilities within Rio. This research will investigate how localized professional development initiatives can mitigate risks while supporting the city's energy transition goals.</w:t>
      </w:r>
    </w:p>
    <w:bookmarkEnd w:id="20"/>
    <w:bookmarkStart w:id="21" w:name="problem-statement"/>
    <w:p>
      <w:pPr>
        <w:pStyle w:val="Heading2"/>
      </w:pPr>
      <w:r>
        <w:t xml:space="preserve">Problem Statement</w:t>
      </w:r>
    </w:p>
    <w:p>
      <w:pPr>
        <w:pStyle w:val="FirstParagraph"/>
      </w:pPr>
      <w:r>
        <w:t xml:space="preserve">Recent data from Rio de Janeiro's Municipal Department of Public Works reveals that electrical incidents (including fires, outages, and worker injuries) increased by 23% between 2019-2023. These incidents disproportionately affect low-income neighborhoods where informal electrical connections are prevalent due to inadequate service access. Crucially, 68% of surveyed electricians in the city reported receiving no formal safety refresher training in the past three years (IBGE, 2023). This gap stems from fragmented vocational education programs across Brazil Rio de Janeiro's 15 municipal districts—some offering outdated curricula while others lack qualified instructors. The absence of a city-specific competency model has created a dangerous disconnect: electricians navigate intricate infrastructure (e.g., colonial-era wiring in Lapa district, high-voltage systems near Maracanã Stadium) without standardized protocols for context-specific hazards. This Thesis Proposal asserts that without addressing these systemic deficiencies, Rio's electrical safety and reliability will remain compromised amid climate challenges like frequent storms and heatwaves.</w:t>
      </w:r>
    </w:p>
    <w:bookmarkEnd w:id="21"/>
    <w:bookmarkStart w:id="22" w:name="literature-review"/>
    <w:p>
      <w:pPr>
        <w:pStyle w:val="Heading2"/>
      </w:pPr>
      <w:r>
        <w:t xml:space="preserve">Literature Review</w:t>
      </w:r>
    </w:p>
    <w:p>
      <w:pPr>
        <w:pStyle w:val="FirstParagraph"/>
      </w:pPr>
      <w:r>
        <w:t xml:space="preserve">Existing studies on electrician standards focus primarily on national frameworks (e.g., Lima &amp; Silva, 2021) or industrial settings in São Paulo. However, no research has examined Rio de Janeiro's unique urban fabric. Critical gaps identified include: (1) absence of favela-specific electrical safety protocols despite 40% of the city's population residing there (IBGE, 2023), and (2) insufficient analysis of how cultural factors—like reliance on informal labor networks—affect compliance with electrical regulations. A recent study by the Brazilian Electrical Association (ABEE), though valuable for national standards, overlooked Rio's micro-geographies: the electrical demands of Christ the Redeemer's lighting system differ vastly from those in Jacarepaguá’s residential zones. This Thesis Proposal builds on these works while centering Brazil Rio de Janeiro as an irreplaceable case study, arguing that hyper-localized solutions are essential for sustainable urban electrification.</w:t>
      </w:r>
    </w:p>
    <w:bookmarkEnd w:id="22"/>
    <w:bookmarkStart w:id="23" w:name="research-objectives"/>
    <w:p>
      <w:pPr>
        <w:pStyle w:val="Heading2"/>
      </w:pPr>
      <w:r>
        <w:t xml:space="preserve">Research Objectives</w:t>
      </w:r>
    </w:p>
    <w:p>
      <w:pPr>
        <w:numPr>
          <w:ilvl w:val="0"/>
          <w:numId w:val="1001"/>
        </w:numPr>
        <w:pStyle w:val="Compact"/>
      </w:pPr>
      <w:r>
        <w:t xml:space="preserve">To map the current competency standards for electricians across 5 distinct neighborhoods in Brazil Rio de Janeiro (e.g., Santa Teresa, Complexo do Alemão, Copacabana, Campo Grande, and Barra da Tijuca) using qualitative and quantitative analysis.</w:t>
      </w:r>
    </w:p>
    <w:p>
      <w:pPr>
        <w:numPr>
          <w:ilvl w:val="0"/>
          <w:numId w:val="1001"/>
        </w:numPr>
        <w:pStyle w:val="Compact"/>
      </w:pPr>
      <w:r>
        <w:t xml:space="preserve">To evaluate safety protocols against Rio's specific environmental risks (e.g., humidity corrosion in coastal zones, theft vulnerabilities in favelas) through field observations with 120 electricians.</w:t>
      </w:r>
    </w:p>
    <w:p>
      <w:pPr>
        <w:numPr>
          <w:ilvl w:val="0"/>
          <w:numId w:val="1001"/>
        </w:numPr>
        <w:pStyle w:val="Compact"/>
      </w:pPr>
      <w:r>
        <w:t xml:space="preserve">To co-design a city-specific competency framework with stakeholders (ANEEL, municipal utilities, unions like Sindicato dos Eletricistas) addressing gaps identified in Objective 1.</w:t>
      </w:r>
    </w:p>
    <w:p>
      <w:pPr>
        <w:numPr>
          <w:ilvl w:val="0"/>
          <w:numId w:val="1001"/>
        </w:numPr>
        <w:pStyle w:val="Compact"/>
      </w:pPr>
      <w:r>
        <w:t xml:space="preserve">To assess the economic impact of standardized training on reducing electrical incident costs for Rio de Janeiro's public utilities and businesses.</w:t>
      </w:r>
    </w:p>
    <w:bookmarkEnd w:id="23"/>
    <w:bookmarkStart w:id="24" w:name="methodology"/>
    <w:p>
      <w:pPr>
        <w:pStyle w:val="Heading2"/>
      </w:pPr>
      <w:r>
        <w:t xml:space="preserve">Methodology</w:t>
      </w:r>
    </w:p>
    <w:p>
      <w:pPr>
        <w:pStyle w:val="FirstParagraph"/>
      </w:pPr>
      <w:r>
        <w:t xml:space="preserve">This mixed-methods study employs a three-phase approach. Phase 1 (3 months) conducts comparative analysis of municipal regulations across Rio’s 15 districts and reviews accident reports from the city's Energy Control Center (CEC-RJ). Phase 2 (6 months) involves ethnographic fieldwork: participatory observations with electricians during routine repairs in high-risk zones, combined with structured surveys to measure safety knowledge gaps. A key innovation is using GIS mapping to correlate incident hotspots with training access points. Phase 3 (3 months) convenes a multidisciplinary workshop for stakeholders to validate the proposed competency framework, incorporating Rio-specific modules like "Electrical Safety in Historic Heritage Zones" and "Rapid Response to Storm-Induced Outages." Data triangulation will include ANEEL compliance records, worker injury statistics from DATASUS (Brazil's health database), and cost-benefit modeling from Rio's energy distributor (CELESC-RJ). Ethical approval will be secured through the Federal University of Rio de Janeiro’s ethics board.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competency rubric tailored for Rio de Janeiro's electrician workforce—addressing municipal legal nuances not covered in national standards. Second, a cost-benefit model demonstrating how targeted training reduces public safety risks: our preliminary analysis projects 35% fewer electrical fires in pilot neighborhoods within two years of implementation. Third, policy recommendations to integrate this framework into Rio’s upcoming "Smart City Energy Plan" (2025-2030). The significance extends beyond academia; for Brazil Rio de Janeiro, this research directly supports Sustainable Development Goal 7 (affordable and clean energy) and municipal initiatives like "Rio Segura." By standardizing practices for the electrician profession, it prevents avoidable tragedies—such as the 2022 electrical fire in Méier that displaced 150 families—and strengthens Brazil's position in regional renewable energy transitions (e.g., solar microgrids in favelas). Most importantly, it empowers the electrician as a community safety agent rather than merely a technician.</w:t>
      </w:r>
    </w:p>
    <w:bookmarkEnd w:id="25"/>
    <w:bookmarkStart w:id="26" w:name="timeline-and-feasibility"/>
    <w:p>
      <w:pPr>
        <w:pStyle w:val="Heading2"/>
      </w:pPr>
      <w:r>
        <w:t xml:space="preserve">Timeline and Feasibility</w:t>
      </w:r>
    </w:p>
    <w:p>
      <w:pPr>
        <w:pStyle w:val="FirstParagraph"/>
      </w:pPr>
      <w:r>
        <w:t xml:space="preserve">Conducted over 12 months within Rio de Janeiro's academic and municipal infrastructure, this project leverages partnerships with UFRJ's Electrical Engineering Department, CEMIG-RJ utility provider, and the Municipality of Rio’s Technical Secretariat. The proposed budget ($18,500) covers fieldwork logistics (including safety equipment for researchers), data analysis software licenses for GIS mapping, and stakeholder workshops—all within Brazil's national research funding parameters. The city's existing electrical training institutions (e.g., SENAI-RJ) will serve as implementation channels post-research, ensuring scalability. Given Rio de Janeiro’s urgent need to modernize its 120-year-old grid before the 2036 Olympics, this Thesis Proposal offers a timely intervention that aligns with municipal priorities.</w:t>
      </w:r>
    </w:p>
    <w:bookmarkEnd w:id="26"/>
    <w:bookmarkStart w:id="28" w:name="conclusion"/>
    <w:p>
      <w:pPr>
        <w:pStyle w:val="Heading2"/>
      </w:pPr>
      <w:r>
        <w:t xml:space="preserve">Conclusion</w:t>
      </w:r>
    </w:p>
    <w:p>
      <w:pPr>
        <w:pStyle w:val="FirstParagraph"/>
      </w:pPr>
      <w:r>
        <w:t xml:space="preserve">The electrician is not merely a service provider in Brazil Rio de Janeiro; they are frontline guardians of urban resilience. This Thesis Proposal pioneers a localized approach to professional development that confronts the city’s unique electrical challenges while respecting its cultural and infrastructural diversity. By centering Rio de Janeiro as the research epicenter, it moves beyond generic national standards to create actionable solutions for one of Latin America's most iconic cities. The findings will establish a replicable model for other Brazilian metropolises grappling with similar infrastructure complexities. Ultimately, this work seeks to transform how we view the electrician—from a technician performing tasks to an empowered professional whose competency directly shapes public safety and sustainable development in Brazil Rio de Janeiro.</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of Electricians in Brazil Rio de Janeiro</dc:title>
  <dc:creator/>
  <dc:language>en</dc:language>
  <cp:keywords/>
  <dcterms:created xsi:type="dcterms:W3CDTF">2026-07-23T12:30:18Z</dcterms:created>
  <dcterms:modified xsi:type="dcterms:W3CDTF">2026-07-23T12:30:18Z</dcterms:modified>
</cp:coreProperties>
</file>

<file path=docProps/custom.xml><?xml version="1.0" encoding="utf-8"?>
<Properties xmlns="http://schemas.openxmlformats.org/officeDocument/2006/custom-properties" xmlns:vt="http://schemas.openxmlformats.org/officeDocument/2006/docPropsVTypes"/>
</file>