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China</w:t>
      </w:r>
      <w:r>
        <w:t xml:space="preserve"> </w:t>
      </w:r>
      <w:r>
        <w:t xml:space="preserve">Guangzhou</w:t>
      </w:r>
    </w:p>
    <w:bookmarkStart w:id="26" w:name="X6d42873a612b8f294b96a7f374109ca4612a46e"/>
    <w:p>
      <w:pPr>
        <w:pStyle w:val="Heading1"/>
      </w:pPr>
      <w:r>
        <w:t xml:space="preserve">Thesis Proposal: Advancing Professional Standards for Electricians in China Guangzhou Through Curriculum Reform and Industry Collaboration</w:t>
      </w:r>
    </w:p>
    <w:p>
      <w:pPr>
        <w:pStyle w:val="FirstParagraph"/>
      </w:pPr>
      <w:r>
        <w:rPr>
          <w:bCs/>
          <w:b/>
        </w:rPr>
        <w:t xml:space="preserve">Abstract:</w:t>
      </w:r>
      <w:r>
        <w:t xml:space="preserve"> </w:t>
      </w:r>
      <w:r>
        <w:t xml:space="preserve">This thesis proposal addresses the critical shortage of skilled electricians in China's rapidly urbanizing metropolis of Guangzhou. As one of the most economically dynamic cities in the Pearl River Delta, Guangzhou faces unprecedented demand for electrical infrastructure to support its manufacturing hubs, high-rise developments, and smart city initiatives. However, a significant skills gap persists between industry requirements and current vocational training outputs. This research proposes a comprehensive framework for reforming electrician education and certification systems specifically tailored to Guangzhou's unique economic and infrastructural context. The study will analyze existing training programs, evaluate safety compliance challenges in Guangzhou's construction sector, and develop evidence-based recommendations for stakeholders including the Guangdong Provincial Department of Human Resources, local technical colleges, and major electrical contractors.</w:t>
      </w:r>
    </w:p>
    <w:bookmarkStart w:id="20" w:name="X290a6bf5dc8db95c3573672213cc4d9c76513d8"/>
    <w:p>
      <w:pPr>
        <w:pStyle w:val="Heading2"/>
      </w:pPr>
      <w:r>
        <w:t xml:space="preserve">1. Introduction: The Imperative for Specialized Electrician Development in China Guangzhou</w:t>
      </w:r>
    </w:p>
    <w:p>
      <w:pPr>
        <w:pStyle w:val="FirstParagraph"/>
      </w:pPr>
      <w:r>
        <w:t xml:space="preserve">Guangzhou's position as a global manufacturing center and financial hub necessitates a robust electrical workforce capable of managing complex power distribution networks, renewable energy integration, and smart grid technologies. With over 15 million residents and continuous expansion of its metro system, industrial parks (e.g., Nansha Economic Zone), and commercial districts like Tianhe CBD, the city's electrical infrastructure is under immense strain. Current data from China Electricity Council indicates a 23% annual growth in demand for certified electricians in Guangdong Province between 2020-2023, yet the supply of qualified professionals has not kept pace. This gap directly impacts safety standards and project timelines. The</w:t>
      </w:r>
      <w:r>
        <w:t xml:space="preserve"> </w:t>
      </w:r>
      <w:r>
        <w:rPr>
          <w:iCs/>
          <w:i/>
        </w:rPr>
        <w:t xml:space="preserve">Thesis Proposal</w:t>
      </w:r>
      <w:r>
        <w:t xml:space="preserve"> </w:t>
      </w:r>
      <w:r>
        <w:t xml:space="preserve">thus centers on developing a localized solution to bridge this divide, arguing that generic national training models are insufficient for Guangzhou's accelerated development cycle and complex urban environment.</w:t>
      </w:r>
    </w:p>
    <w:bookmarkEnd w:id="20"/>
    <w:bookmarkStart w:id="21" w:name="X3b7369f2e8e2b904acf6e51e051b5de1148f9fa"/>
    <w:p>
      <w:pPr>
        <w:pStyle w:val="Heading2"/>
      </w:pPr>
      <w:r>
        <w:t xml:space="preserve">2. Literature Review: Global Best Practices vs. China Guangzhou’s Reality</w:t>
      </w:r>
    </w:p>
    <w:p>
      <w:pPr>
        <w:pStyle w:val="FirstParagraph"/>
      </w:pPr>
      <w:r>
        <w:t xml:space="preserve">Existing scholarship on electrical workforce development highlights successful models in Singapore (integrated industry-academia certification) and Germany (dual-vocational system). However, these frameworks have not been systematically adapted for China's rapidly evolving context. Studies by the International Labour Organization (ILO, 2022) note that Chinese cities like Guangzhou face unique challenges: rapid informal sector growth in electrical repairs, inconsistent enforcement of national safety codes (GB 50168), and a generational shift where younger workers prefer white-collar roles over trades. Crucially, research by the China Academy of Engineering (2023) identifies Guangzhou-specific issues including outdated curricula at technical schools that lack modules on IoT-enabled electrical systems or EV charging infrastructure – all critical for Guangzhou’s "New Energy Vehicle City" initiative. This gap underscores why a</w:t>
      </w:r>
      <w:r>
        <w:t xml:space="preserve"> </w:t>
      </w:r>
      <w:r>
        <w:rPr>
          <w:iCs/>
          <w:i/>
        </w:rPr>
        <w:t xml:space="preserve">Thesis Proposal</w:t>
      </w:r>
      <w:r>
        <w:t xml:space="preserve"> </w:t>
      </w:r>
      <w:r>
        <w:t xml:space="preserve">must prioritize China Guangzhou's localized demands over generic solutions.</w:t>
      </w:r>
    </w:p>
    <w:bookmarkEnd w:id="21"/>
    <w:bookmarkStart w:id="22" w:name="research-objectives-and-methodology"/>
    <w:p>
      <w:pPr>
        <w:pStyle w:val="Heading2"/>
      </w:pPr>
      <w:r>
        <w:t xml:space="preserve">3. Research Objectives and Methodology</w:t>
      </w:r>
    </w:p>
    <w:p>
      <w:pPr>
        <w:pStyle w:val="FirstParagraph"/>
      </w:pPr>
      <w:r>
        <w:t xml:space="preserve">The primary objective of this research is to design and validate a standardized training protocol for electricians that aligns with Guangzhou's industrial needs. Specific goals include:</w:t>
      </w:r>
    </w:p>
    <w:p>
      <w:pPr>
        <w:numPr>
          <w:ilvl w:val="0"/>
          <w:numId w:val="1001"/>
        </w:numPr>
        <w:pStyle w:val="Compact"/>
      </w:pPr>
      <w:r>
        <w:t xml:space="preserve">Assessing the current competency levels of 300+ working electricians across five major Guangzhou districts through skill audits.</w:t>
      </w:r>
    </w:p>
    <w:p>
      <w:pPr>
        <w:numPr>
          <w:ilvl w:val="0"/>
          <w:numId w:val="1001"/>
        </w:numPr>
        <w:pStyle w:val="Compact"/>
      </w:pPr>
      <w:r>
        <w:t xml:space="preserve">Mapping 50+ construction and utility projects in Guangzhou to identify recurring technical challenges requiring specialized electrician skills.</w:t>
      </w:r>
    </w:p>
    <w:p>
      <w:pPr>
        <w:numPr>
          <w:ilvl w:val="0"/>
          <w:numId w:val="1001"/>
        </w:numPr>
        <w:pStyle w:val="Compact"/>
      </w:pPr>
      <w:r>
        <w:t xml:space="preserve">Collaborating with Guangdong Polytechnic Normal University and China Southern Power Grid (Guangzhou Branch) to co-develop curriculum modules addressing identified gaps.</w:t>
      </w:r>
    </w:p>
    <w:p>
      <w:pPr>
        <w:numPr>
          <w:ilvl w:val="0"/>
          <w:numId w:val="1001"/>
        </w:numPr>
        <w:pStyle w:val="Compact"/>
      </w:pPr>
      <w:r>
        <w:t xml:space="preserve">Evaluating the cost-benefit of implementing these reforms through pilot programs in three vocational schools serving Guangzhou's workforce.</w:t>
      </w:r>
    </w:p>
    <w:p>
      <w:pPr>
        <w:pStyle w:val="FirstParagraph"/>
      </w:pPr>
      <w:r>
        <w:t xml:space="preserve">The methodology employs mixed methods: quantitative surveys and skill assessments, supplemented by qualitative focus groups with project managers from companies like Guangzhou Metro Corporation and Haier Group's local facilities. Data will be triangulated using Guangzhou Power Grid operational reports (2020-2024) to correlate training quality with incident rates.</w:t>
      </w:r>
    </w:p>
    <w:bookmarkEnd w:id="22"/>
    <w:bookmarkStart w:id="23" w:name="Xb692a30c2b97ee73d191de0febacacae557b261"/>
    <w:p>
      <w:pPr>
        <w:pStyle w:val="Heading2"/>
      </w:pPr>
      <w:r>
        <w:t xml:space="preserve">4. Significance: Why China Guangzhou Demands This Thesis</w:t>
      </w:r>
    </w:p>
    <w:p>
      <w:pPr>
        <w:pStyle w:val="FirstParagraph"/>
      </w:pPr>
      <w:r>
        <w:t xml:space="preserve">This research directly addresses strategic priorities for Guangzhou’s economic future. As part of the Greater Bay Area development plan, the city requires 150,000+ new electrical technicians by 2030 (Guangdong Provincial Planning Commission, 2023). A certified electrician shortage increases project delays by up to 47% and elevates fire risks – a critical concern given Guangzhou’s high-rise density. By embedding Guangzhou-specific case studies (e.g., electrical system upgrades for the Canton Tower or the new Baiyun Airport express line), this</w:t>
      </w:r>
      <w:r>
        <w:t xml:space="preserve"> </w:t>
      </w:r>
      <w:r>
        <w:rPr>
          <w:iCs/>
          <w:i/>
        </w:rPr>
        <w:t xml:space="preserve">Thesis Proposal</w:t>
      </w:r>
      <w:r>
        <w:t xml:space="preserve"> </w:t>
      </w:r>
      <w:r>
        <w:t xml:space="preserve">ensures recommendations are actionable, not theoretical. The findings will provide a replicable model for other Chinese megacities facing similar infrastructure pressures.</w:t>
      </w:r>
    </w:p>
    <w:bookmarkEnd w:id="23"/>
    <w:bookmarkStart w:id="24" w:name="Xb760c16a833390ce66a84ea6560dfe41df5128d"/>
    <w:p>
      <w:pPr>
        <w:pStyle w:val="Heading2"/>
      </w:pPr>
      <w:r>
        <w:t xml:space="preserve">5. Expected Outcomes and Contribution to China Guangzhou's Workforce Ecosystem</w:t>
      </w:r>
    </w:p>
    <w:p>
      <w:pPr>
        <w:pStyle w:val="FirstParagraph"/>
      </w:pPr>
      <w:r>
        <w:t xml:space="preserve">This study anticipates three key contributions:</w:t>
      </w:r>
    </w:p>
    <w:p>
      <w:pPr>
        <w:numPr>
          <w:ilvl w:val="0"/>
          <w:numId w:val="1002"/>
        </w:numPr>
        <w:pStyle w:val="Compact"/>
      </w:pPr>
      <w:r>
        <w:rPr>
          <w:iCs/>
          <w:i/>
        </w:rPr>
        <w:t xml:space="preserve">A localized Electrician Competency Framework</w:t>
      </w:r>
      <w:r>
        <w:t xml:space="preserve"> </w:t>
      </w:r>
      <w:r>
        <w:t xml:space="preserve">for Guangzhou, integrating national standards (e.g., GB/T 26859) with city-specific requirements like managing high-density residential circuits in old neighborhoods or solar microgrids in industrial zones.</w:t>
      </w:r>
    </w:p>
    <w:p>
      <w:pPr>
        <w:numPr>
          <w:ilvl w:val="0"/>
          <w:numId w:val="1002"/>
        </w:numPr>
        <w:pStyle w:val="Compact"/>
      </w:pPr>
      <w:r>
        <w:rPr>
          <w:iCs/>
          <w:i/>
        </w:rPr>
        <w:t xml:space="preserve">Evidence-based policy briefs</w:t>
      </w:r>
      <w:r>
        <w:t xml:space="preserve"> </w:t>
      </w:r>
      <w:r>
        <w:t xml:space="preserve">for the Guangzhou Human Resources Bureau to revise certification exams and incentivize vocational training through tax credits for businesses hiring certified electricians.</w:t>
      </w:r>
    </w:p>
    <w:p>
      <w:pPr>
        <w:numPr>
          <w:ilvl w:val="0"/>
          <w:numId w:val="1002"/>
        </w:numPr>
        <w:pStyle w:val="Compact"/>
      </w:pPr>
      <w:r>
        <w:rPr>
          <w:iCs/>
          <w:i/>
        </w:rPr>
        <w:t xml:space="preserve">A pilot curriculum model</w:t>
      </w:r>
      <w:r>
        <w:t xml:space="preserve"> </w:t>
      </w:r>
      <w:r>
        <w:t xml:space="preserve">incorporating virtual reality simulations of Guangzhou-specific electrical scenarios (e.g., flood-prone areas in Haizhu District), tested at Guangdong Vocational College of Science and Technology.</w:t>
      </w:r>
    </w:p>
    <w:p>
      <w:pPr>
        <w:pStyle w:val="FirstParagraph"/>
      </w:pPr>
      <w:r>
        <w:t xml:space="preserve">Ultimately, this research aims to transform the role of an electrician from a manual laborer to a technology-enabled professional central to Guangzhou's smart city vision. By ensuring every electrician in China Guangzhou meets standards calibrated for the city's infrastructure realities, safety outcomes and economic productivity will improve significantly – making this</w:t>
      </w:r>
      <w:r>
        <w:t xml:space="preserve"> </w:t>
      </w:r>
      <w:r>
        <w:rPr>
          <w:iCs/>
          <w:i/>
        </w:rPr>
        <w:t xml:space="preserve">Thesis Proposal</w:t>
      </w:r>
      <w:r>
        <w:t xml:space="preserve"> </w:t>
      </w:r>
      <w:r>
        <w:t xml:space="preserve">not merely academic but an essential tool for sustainable urban development.</w:t>
      </w:r>
    </w:p>
    <w:bookmarkEnd w:id="24"/>
    <w:bookmarkStart w:id="25" w:name="X8d6bac415504bfdaa3dec6e47b57362f44ae5ca"/>
    <w:p>
      <w:pPr>
        <w:pStyle w:val="Heading2"/>
      </w:pPr>
      <w:r>
        <w:t xml:space="preserve">6. Conclusion: A Call for Contextualized Workforce Innovation</w:t>
      </w:r>
    </w:p>
    <w:p>
      <w:pPr>
        <w:pStyle w:val="FirstParagraph"/>
      </w:pPr>
      <w:r>
        <w:t xml:space="preserve">The success of Guangzhou's future as a global innovation hub hinges on its ability to equip the next generation of electricians with contextually relevant skills. This thesis rejects one-size-fits-all approaches, instead advocating for a Guangzhou-driven solution that acknowledges the city’s unique economic pulse, infrastructural complexities, and cultural workplace dynamics. Through rigorous research grounded in China Guangzhou's daily operational challenges, this project will deliver a roadmap to elevate the electrician profession – positioning it as indispensable to the city's resilience and growth. The</w:t>
      </w:r>
      <w:r>
        <w:t xml:space="preserve"> </w:t>
      </w:r>
      <w:r>
        <w:rPr>
          <w:iCs/>
          <w:i/>
        </w:rPr>
        <w:t xml:space="preserve">Thesis Proposal</w:t>
      </w:r>
      <w:r>
        <w:t xml:space="preserve"> </w:t>
      </w:r>
      <w:r>
        <w:t xml:space="preserve">presented here is thus a strategic investment in Guangzhou’s energy security, economic competitiveness, and public safety.</w:t>
      </w:r>
    </w:p>
    <w:p>
      <w:pPr>
        <w:pStyle w:val="BodyText"/>
      </w:pPr>
      <w:r>
        <w:rPr>
          <w:bCs/>
          <w:b/>
        </w:rPr>
        <w:t xml:space="preserve">Note:</w:t>
      </w:r>
      <w:r>
        <w:t xml:space="preserve"> </w:t>
      </w:r>
      <w:r>
        <w:t xml:space="preserve">This document is a simulated thesis proposal template designed for academic purposes. All data references are illustrative to meet structural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China Guangzhou</dc:title>
  <dc:creator/>
  <dc:language>en</dc:language>
  <cp:keywords/>
  <dcterms:created xsi:type="dcterms:W3CDTF">2025-12-09T17:23:46Z</dcterms:created>
  <dcterms:modified xsi:type="dcterms:W3CDTF">2025-12-09T17:23:46Z</dcterms:modified>
</cp:coreProperties>
</file>

<file path=docProps/custom.xml><?xml version="1.0" encoding="utf-8"?>
<Properties xmlns="http://schemas.openxmlformats.org/officeDocument/2006/custom-properties" xmlns:vt="http://schemas.openxmlformats.org/officeDocument/2006/docPropsVTypes"/>
</file>