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Development</w:t>
      </w:r>
      <w:r>
        <w:t xml:space="preserve"> </w:t>
      </w:r>
      <w:r>
        <w:t xml:space="preserve">for</w:t>
      </w:r>
      <w:r>
        <w:t xml:space="preserve"> </w:t>
      </w:r>
      <w:r>
        <w:t xml:space="preserve">Electricians</w:t>
      </w:r>
      <w:r>
        <w:t xml:space="preserve"> </w:t>
      </w:r>
      <w:r>
        <w:t xml:space="preserve">in</w:t>
      </w:r>
      <w:r>
        <w:t xml:space="preserve"> </w:t>
      </w:r>
      <w:r>
        <w:t xml:space="preserve">Germany</w:t>
      </w:r>
      <w:r>
        <w:t xml:space="preserve"> </w:t>
      </w:r>
      <w:r>
        <w:t xml:space="preserve">Munich</w:t>
      </w:r>
    </w:p>
    <w:bookmarkStart w:id="28" w:name="X5b082843cf2e7b94a59ab406ca88b4441d8e632"/>
    <w:p>
      <w:pPr>
        <w:pStyle w:val="Heading1"/>
      </w:pPr>
      <w:r>
        <w:t xml:space="preserve">Thesis Proposal: Enhancing Vocational Excellence and Adaptability of the Modern Electrician in Germany Munich</w:t>
      </w:r>
    </w:p>
    <w:bookmarkStart w:id="20" w:name="abstract"/>
    <w:p>
      <w:pPr>
        <w:pStyle w:val="Heading2"/>
      </w:pPr>
      <w:r>
        <w:t xml:space="preserve">Abstract</w:t>
      </w:r>
    </w:p>
    <w:p>
      <w:pPr>
        <w:pStyle w:val="FirstParagraph"/>
      </w:pPr>
      <w:r>
        <w:t xml:space="preserve">This Thesis Proposal outlines a critical research project examining the evolving professional landscape for the Electrician within Germany Munich. Focusing on vocational training, regulatory compliance, and technological integration, this study addresses a pivotal gap in sustainable energy transition efforts specific to Munich’s urban infrastructure. As Germany accelerates its Energiewende (energy transition), the role of the skilled Electrician in Munich has become indispensable for implementing smart grids, renewable energy integration (particularly solar and wind), and modern building standards. This research proposes an evidence-based framework to optimize Electrician training curricula, enhance workplace safety protocols, and foster adaptability in response to Munich’s unique urban challenges. The findings aim to directly inform policy makers at the Bavarian Ministry of Education and industry stakeholders like the Munich Chamber of Industry and Commerce (IHK München), ensuring a future-proof electrician workforce capable of supporting Germany’s green economy ambitions within its most dynamic metropolitan hub: Munich.</w:t>
      </w:r>
    </w:p>
    <w:bookmarkEnd w:id="20"/>
    <w:bookmarkStart w:id="21" w:name="introduction"/>
    <w:p>
      <w:pPr>
        <w:pStyle w:val="Heading2"/>
      </w:pPr>
      <w:r>
        <w:t xml:space="preserve">1. Introduction</w:t>
      </w:r>
    </w:p>
    <w:p>
      <w:pPr>
        <w:pStyle w:val="FirstParagraph"/>
      </w:pPr>
      <w:r>
        <w:t xml:space="preserve">Munich, as the economic and technological heart of Germany, faces unprecedented demands on its electrical infrastructure. The city's commitment to carbon neutrality by 2040 necessitates a highly skilled Electrician workforce capable of installing complex photovoltaic systems on historic buildings, managing district heating networks integrated with electric storage solutions, and ensuring grid stability during peak renewable generation periods. Despite Germany’s renowned dual vocational training system (Duale Ausbildung), Munich's rapidly evolving energy landscape – driven by EU directives like the Renewable Energy Sources Act (EEG) and local initiatives such as "München 2030" – has exposed critical mismatches between existing Electrician training modules and current industry needs. This Thesis Proposal directly addresses this gap, arguing that a targeted investigation into the specific professional development challenges of the Electrician in Germany Munich is not merely academic but essential for regional energy security and economic resilience.</w:t>
      </w:r>
    </w:p>
    <w:bookmarkEnd w:id="21"/>
    <w:bookmarkStart w:id="22" w:name="research-problem-and-significance"/>
    <w:p>
      <w:pPr>
        <w:pStyle w:val="Heading2"/>
      </w:pPr>
      <w:r>
        <w:t xml:space="preserve">2. Research Problem and Significance</w:t>
      </w:r>
    </w:p>
    <w:p>
      <w:pPr>
        <w:pStyle w:val="FirstParagraph"/>
      </w:pPr>
      <w:r>
        <w:t xml:space="preserve">The significance of this research stems from three interlocking issues within Germany Munich: First, a documented shortage of qualified Electricians in the Greater Munich Area, with the IHK München reporting a 15% vacancy rate in electrical trades (2023). Second, rapid technological shifts – including IoT-enabled smart metering, EV charging infrastructure deployment across 30+ districts of Munich, and advanced building management systems (BMS) – are outpacing standard vocational curricula. Third, the stringent German standards for electrical work (VDE 0100/0165), which must be rigorously followed in Munich's dense urban environment with its mix of historic structures and modern high-rises, require continuous upskilling. Current Electrician training often lacks sufficient practical modules on Munich-specific scenarios, such as retrofitting century-old buildings for solar integration without compromising heritage status or navigating the complex permitting process through Munich’s municipal energy office (Stadtwerke München). This Thesis Proposal seeks to diagnose these systemic challenges and propose actionable solutions, making it crucial for Germany's energy transition success story centered in its most important city: Munich.</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the current German vocational training framework (Ausbildungsordnung für Elektroniker/in) as implemented for the Electrician in Munich, identifying critical gaps against emerging industry demands.</w:t>
      </w:r>
    </w:p>
    <w:p>
      <w:pPr>
        <w:numPr>
          <w:ilvl w:val="0"/>
          <w:numId w:val="1001"/>
        </w:numPr>
        <w:pStyle w:val="Compact"/>
      </w:pPr>
      <w:r>
        <w:t xml:space="preserve">To investigate the specific technical, regulatory, and socio-professional challenges faced by practicing Electricians during projects across diverse Munich districts (e.g., urban core vs. suburban expansion zones).</w:t>
      </w:r>
    </w:p>
    <w:p>
      <w:pPr>
        <w:numPr>
          <w:ilvl w:val="0"/>
          <w:numId w:val="1001"/>
        </w:numPr>
        <w:pStyle w:val="Compact"/>
      </w:pPr>
      <w:r>
        <w:t xml:space="preserve">To evaluate the effectiveness of existing continuing education programs (Weiterbildung) offered by institutions like the Technische Universität München (TUM) and regional trade associations in equipping Electricians with future-ready skills for Germany's energy landscape.</w:t>
      </w:r>
    </w:p>
    <w:p>
      <w:pPr>
        <w:numPr>
          <w:ilvl w:val="0"/>
          <w:numId w:val="1001"/>
        </w:numPr>
        <w:pStyle w:val="Compact"/>
      </w:pPr>
      <w:r>
        <w:t xml:space="preserve">To develop a context-specific, scalable professional development model tailored to the unique needs of the Electrician in Germany Munich, emphasizing safety, sustainability integration, and digital literacy.</w:t>
      </w:r>
    </w:p>
    <w:bookmarkEnd w:id="23"/>
    <w:bookmarkStart w:id="24" w:name="methodology"/>
    <w:p>
      <w:pPr>
        <w:pStyle w:val="Heading2"/>
      </w:pPr>
      <w:r>
        <w:t xml:space="preserve">4. Methodology</w:t>
      </w:r>
    </w:p>
    <w:p>
      <w:pPr>
        <w:pStyle w:val="FirstParagraph"/>
      </w:pPr>
      <w:r>
        <w:t xml:space="preserve">This research employs a mixed-methods approach designed specifically for the Munich context:</w:t>
      </w:r>
    </w:p>
    <w:p>
      <w:pPr>
        <w:numPr>
          <w:ilvl w:val="0"/>
          <w:numId w:val="1002"/>
        </w:numPr>
        <w:pStyle w:val="Compact"/>
      </w:pPr>
      <w:r>
        <w:rPr>
          <w:bCs/>
          <w:b/>
        </w:rPr>
        <w:t xml:space="preserve">Quantitative Analysis:</w:t>
      </w:r>
      <w:r>
        <w:t xml:space="preserve"> </w:t>
      </w:r>
      <w:r>
        <w:t xml:space="preserve">Survey of 300+ Electricians across Munich (via IHK München partnership), using structured questionnaires focusing on skill gaps, training satisfaction, and project complexity. Data will be statistically analyzed against Munich's municipal energy targets.</w:t>
      </w:r>
    </w:p>
    <w:p>
      <w:pPr>
        <w:numPr>
          <w:ilvl w:val="0"/>
          <w:numId w:val="1002"/>
        </w:numPr>
        <w:pStyle w:val="Compact"/>
      </w:pPr>
      <w:r>
        <w:rPr>
          <w:bCs/>
          <w:b/>
        </w:rPr>
        <w:t xml:space="preserve">Qualitative Deep Dives:</w:t>
      </w:r>
      <w:r>
        <w:t xml:space="preserve"> </w:t>
      </w:r>
      <w:r>
        <w:t xml:space="preserve">In-depth semi-structured interviews with 30 key stakeholders: master Electricians (Meister), trainers at Munich vocational schools (Berufsschulen), representatives of Stadtwerke München, and officials from the Bavarian State Ministry for Economic Affairs.</w:t>
      </w:r>
    </w:p>
    <w:p>
      <w:pPr>
        <w:numPr>
          <w:ilvl w:val="0"/>
          <w:numId w:val="1002"/>
        </w:numPr>
        <w:pStyle w:val="Compact"/>
      </w:pPr>
      <w:r>
        <w:rPr>
          <w:bCs/>
          <w:b/>
        </w:rPr>
        <w:t xml:space="preserve">Case Study Analysis:</w:t>
      </w:r>
      <w:r>
        <w:t xml:space="preserve"> </w:t>
      </w:r>
      <w:r>
        <w:t xml:space="preserve">Detailed examination of 5 high-impact projects in Munich where Electrician expertise was pivotal: the Solar City initiative at the Olympic Park redevelopment, retrofitting historic buildings like the Altes Rathaus for smart energy management, and large-scale EV charging network deployment in Neuperlach.</w:t>
      </w:r>
    </w:p>
    <w:p>
      <w:pPr>
        <w:numPr>
          <w:ilvl w:val="0"/>
          <w:numId w:val="1002"/>
        </w:numPr>
        <w:pStyle w:val="Compact"/>
      </w:pPr>
      <w:r>
        <w:rPr>
          <w:bCs/>
          <w:b/>
        </w:rPr>
        <w:t xml:space="preserve">Policy Document Review:</w:t>
      </w:r>
      <w:r>
        <w:t xml:space="preserve"> </w:t>
      </w:r>
      <w:r>
        <w:t xml:space="preserve">Critical assessment of relevant Bavarian and German regulations (EEG 2021, VDE standards) alongside Munich-specific municipal ordinances governing electrical work.</w:t>
      </w:r>
    </w:p>
    <w:bookmarkEnd w:id="24"/>
    <w:bookmarkStart w:id="25" w:name="X09aa2da2fde87beadf40b1b175d38aedbc81f7e"/>
    <w:p>
      <w:pPr>
        <w:pStyle w:val="Heading2"/>
      </w:pPr>
      <w:r>
        <w:t xml:space="preserve">5. Expected Contribution and Relevance to Germany Munich</w:t>
      </w:r>
    </w:p>
    <w:p>
      <w:pPr>
        <w:pStyle w:val="FirstParagraph"/>
      </w:pPr>
      <w:r>
        <w:t xml:space="preserve">The anticipated contributions of this Thesis Proposal are significant for both academia and practice in Germany Munich:</w:t>
      </w:r>
    </w:p>
    <w:p>
      <w:pPr>
        <w:numPr>
          <w:ilvl w:val="0"/>
          <w:numId w:val="1003"/>
        </w:numPr>
        <w:pStyle w:val="Compact"/>
      </w:pPr>
      <w:r>
        <w:t xml:space="preserve">Academic:** Provides a granular, city-specific model of vocational adaptation within the German dual system, filling a void in urban energy transition literature focused on critical European metropolises.</w:t>
      </w:r>
    </w:p>
    <w:p>
      <w:pPr>
        <w:numPr>
          <w:ilvl w:val="0"/>
          <w:numId w:val="1003"/>
        </w:numPr>
        <w:pStyle w:val="Compact"/>
      </w:pPr>
      <w:r>
        <w:t xml:space="preserve">Policy Impact:** Delivers concrete recommendations for the Bavarian Ministry of Education and Munich's own "Energiewende" task force to revise training standards, potentially influencing national guidelines for Electrician vocational programs across Germany.</w:t>
      </w:r>
    </w:p>
    <w:p>
      <w:pPr>
        <w:numPr>
          <w:ilvl w:val="0"/>
          <w:numId w:val="1003"/>
        </w:numPr>
        <w:pStyle w:val="Compact"/>
      </w:pPr>
      <w:r>
        <w:t xml:space="preserve">Industry Value:** Offers Munich-based electrical companies (e.g., E.ON Bayern, local contractors) a roadmap for targeted upskilling, directly addressing the 15% vacancy rate and enhancing project efficiency on complex urban sites.</w:t>
      </w:r>
    </w:p>
    <w:p>
      <w:pPr>
        <w:numPr>
          <w:ilvl w:val="0"/>
          <w:numId w:val="1003"/>
        </w:numPr>
        <w:pStyle w:val="Compact"/>
      </w:pPr>
      <w:r>
        <w:t xml:space="preserve">Social Relevance:** Contributes to workforce development strategies ensuring Munich’s Electrician remains central to achieving Germany's national climate goals while providing stable, high-quality careers within the city's economy. This is vital for retaining talent in Germany Munich as a hub for sustainable technology.</w:t>
      </w:r>
    </w:p>
    <w:bookmarkEnd w:id="25"/>
    <w:bookmarkStart w:id="26" w:name="timeline"/>
    <w:p>
      <w:pPr>
        <w:pStyle w:val="Heading2"/>
      </w:pPr>
      <w:r>
        <w:t xml:space="preserve">6. Timeline</w:t>
      </w:r>
    </w:p>
    <w:p>
      <w:pPr>
        <w:pStyle w:val="FirstParagraph"/>
      </w:pPr>
      <w:r>
        <w:t xml:space="preserve">The proposed 18-month research timeline prioritizes Munich-centric fieldwork:</w:t>
      </w:r>
    </w:p>
    <w:p>
      <w:pPr>
        <w:numPr>
          <w:ilvl w:val="0"/>
          <w:numId w:val="1004"/>
        </w:numPr>
        <w:pStyle w:val="Compact"/>
      </w:pPr>
      <w:r>
        <w:rPr>
          <w:bCs/>
          <w:b/>
        </w:rPr>
        <w:t xml:space="preserve">Months 1-3:</w:t>
      </w:r>
      <w:r>
        <w:t xml:space="preserve"> </w:t>
      </w:r>
      <w:r>
        <w:t xml:space="preserve">Literature review, finalizing survey instruments with IHK München, securing ethics approval.</w:t>
      </w:r>
    </w:p>
    <w:p>
      <w:pPr>
        <w:numPr>
          <w:ilvl w:val="0"/>
          <w:numId w:val="1004"/>
        </w:numPr>
        <w:pStyle w:val="Compact"/>
      </w:pPr>
      <w:r>
        <w:rPr>
          <w:bCs/>
          <w:b/>
        </w:rPr>
        <w:t xml:space="preserve">Months 4-8:</w:t>
      </w:r>
      <w:r>
        <w:t xml:space="preserve"> </w:t>
      </w:r>
      <w:r>
        <w:t xml:space="preserve">Data collection: Conducting surveys across Munich districts, initiating stakeholder interviews (targeting Electricians in Munich's core infrastructure projects), and analyzing case studies.</w:t>
      </w:r>
    </w:p>
    <w:p>
      <w:pPr>
        <w:numPr>
          <w:ilvl w:val="0"/>
          <w:numId w:val="1004"/>
        </w:numPr>
        <w:pStyle w:val="Compact"/>
      </w:pPr>
      <w:r>
        <w:rPr>
          <w:bCs/>
          <w:b/>
        </w:rPr>
        <w:t xml:space="preserve">Months 9-14:</w:t>
      </w:r>
      <w:r>
        <w:t xml:space="preserve"> </w:t>
      </w:r>
      <w:r>
        <w:t xml:space="preserve">Data analysis, drafting the professional development model framework, preliminary validation workshops with key Munich industry partners.</w:t>
      </w:r>
    </w:p>
    <w:p>
      <w:pPr>
        <w:numPr>
          <w:ilvl w:val="0"/>
          <w:numId w:val="1004"/>
        </w:numPr>
        <w:pStyle w:val="Compact"/>
      </w:pPr>
      <w:r>
        <w:rPr>
          <w:bCs/>
          <w:b/>
        </w:rPr>
        <w:t xml:space="preserve">Months 15-18:</w:t>
      </w:r>
      <w:r>
        <w:t xml:space="preserve"> </w:t>
      </w:r>
      <w:r>
        <w:t xml:space="preserve">Final thesis writing, comprehensive report submission to Bavarian authorities (including IHK München), and planning for dissemination at the "Munich Energy Forum" conference.</w:t>
      </w:r>
    </w:p>
    <w:bookmarkEnd w:id="26"/>
    <w:bookmarkStart w:id="27" w:name="conclusion"/>
    <w:p>
      <w:pPr>
        <w:pStyle w:val="Heading2"/>
      </w:pPr>
      <w:r>
        <w:t xml:space="preserve">7. Conclusion</w:t>
      </w:r>
    </w:p>
    <w:p>
      <w:pPr>
        <w:pStyle w:val="FirstParagraph"/>
      </w:pPr>
      <w:r>
        <w:t xml:space="preserve">This Thesis Proposal argues that the future success of Germany's energy transition hinges significantly on a modernized, adaptable Electrician profession within its most ambitious city: Munich. The unique confluence of stringent regulations, rapid technological adoption, historic urban fabric, and ambitious climate targets creates a compelling case for this research. By focusing intensely on the specific challenges and opportunities facing the Electrician in Germany Munich – from the corridors of the Bavarian State Ministry to the workshops of local electrical contractors – this study promises actionable insights. It moves beyond generic vocational analysis to deliver a practical, city-specific blueprint for ensuring Munich's Electrician workforce is not just competent, but truly future-proof. This research is essential for securing both Germany's green energy ambitions and Munich's position as a global leader in sustainable urban development. The findings will directly contribute to building the skilled professional pipeline necessary to power Germany Munich into its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Development for Electricians in Germany Munich</dc:title>
  <dc:creator/>
  <dc:language>en</dc:language>
  <cp:keywords/>
  <dcterms:created xsi:type="dcterms:W3CDTF">2026-07-15T00:00:24Z</dcterms:created>
  <dcterms:modified xsi:type="dcterms:W3CDTF">2026-07-15T00:00:24Z</dcterms:modified>
</cp:coreProperties>
</file>

<file path=docProps/custom.xml><?xml version="1.0" encoding="utf-8"?>
<Properties xmlns="http://schemas.openxmlformats.org/officeDocument/2006/custom-properties" xmlns:vt="http://schemas.openxmlformats.org/officeDocument/2006/docPropsVTypes"/>
</file>