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Mumbai</w:t>
      </w:r>
    </w:p>
    <w:bookmarkStart w:id="26" w:name="Xd86cb4100b36ef40c720217e2820f86e4b9ca52"/>
    <w:p>
      <w:pPr>
        <w:pStyle w:val="Heading1"/>
      </w:pPr>
      <w:r>
        <w:t xml:space="preserve">Thesis Proposal: Enhancing Professional Standards and Safety Protocols Among Electricians in India Mumbai</w:t>
      </w:r>
    </w:p>
    <w:p>
      <w:pPr>
        <w:pStyle w:val="FirstParagraph"/>
      </w:pPr>
      <w:r>
        <w:rPr>
          <w:bCs/>
          <w:b/>
        </w:rPr>
        <w:t xml:space="preserve">Introduction and Background</w:t>
      </w:r>
    </w:p>
    <w:p>
      <w:pPr>
        <w:pStyle w:val="BodyText"/>
      </w:pPr>
      <w:r>
        <w:t xml:space="preserve">The rapid urbanization of India Mumbai has placed unprecedented demands on electrical infrastructure, making the role of the electrician critical to public safety and economic continuity. As one of the world's most populous megacities with over 20 million residents, Mumbai faces acute challenges in managing its aging power grid, frequent load-shedding, and increasing residential-commercial electrical installations. However, a significant gap exists between the professional standards of</w:t>
      </w:r>
      <w:r>
        <w:t xml:space="preserve"> </w:t>
      </w:r>
      <w:r>
        <w:rPr>
          <w:bCs/>
          <w:b/>
        </w:rPr>
        <w:t xml:space="preserve">Electrician</w:t>
      </w:r>
      <w:r>
        <w:t xml:space="preserve"> </w:t>
      </w:r>
      <w:r>
        <w:t xml:space="preserve">practitioners and the safety requirements of modern urban infrastructure. Current data from Mumbai's Municipal Corporation indicates that 43% of electrical fire incidents (2022) originated from unskilled wiring practices, directly implicating inadequate training and oversight in the</w:t>
      </w:r>
      <w:r>
        <w:t xml:space="preserve"> </w:t>
      </w:r>
      <w:r>
        <w:rPr>
          <w:bCs/>
          <w:b/>
        </w:rPr>
        <w:t xml:space="preserve">India Mumbai</w:t>
      </w:r>
      <w:r>
        <w:t xml:space="preserve"> </w:t>
      </w:r>
      <w:r>
        <w:t xml:space="preserve">electrician workforce. This thesis proposes a comprehensive study to address this critical gap through systematic professional development frameworks tailored to Mumbai's unique urban challenges.</w:t>
      </w:r>
    </w:p>
    <w:bookmarkStart w:id="20" w:name="X4f328af557025f902721febd5cfc1f42047d683"/>
    <w:p>
      <w:pPr>
        <w:pStyle w:val="Heading2"/>
      </w:pPr>
      <w:r>
        <w:t xml:space="preserve">The Critical Need for Specialized Electrician Training in India Mumbai</w:t>
      </w:r>
    </w:p>
    <w:p>
      <w:pPr>
        <w:pStyle w:val="FirstParagraph"/>
      </w:pPr>
      <w:r>
        <w:t xml:space="preserve">Mumbai's electrical ecosystem operates under extraordinary pressures: dense vertical housing (over 50% of residents live in high-rises), monsoon-related infrastructure damage, and a parallel informal economy where unlicensed electricians constitute 68% of the workforce (Bureau of Energy Efficiency, 2023). Unlike standardized industrial settings, Mumbai's electrician faces variable conditions—from cramped chowkis (local shops) to heritage buildings with century-old wiring. The absence of region-specific training modules results in inconsistent safety outcomes. This research argues that a</w:t>
      </w:r>
      <w:r>
        <w:t xml:space="preserve"> </w:t>
      </w:r>
      <w:r>
        <w:rPr>
          <w:bCs/>
          <w:b/>
        </w:rPr>
        <w:t xml:space="preserve">Thesis Proposal</w:t>
      </w:r>
      <w:r>
        <w:t xml:space="preserve"> </w:t>
      </w:r>
      <w:r>
        <w:t xml:space="preserve">must prioritize Mumbai's contextual realities: monsoon-related electrical hazards, unplanned urban expansions in slums like Dharavi, and the unique challenges of maintaining heritage structures like the Chhatrapati Shivaji Terminus.</w:t>
      </w:r>
    </w:p>
    <w:p>
      <w:pPr>
        <w:pStyle w:val="BodyText"/>
      </w:pPr>
      <w:r>
        <w:rPr>
          <w:bCs/>
          <w:b/>
        </w:rPr>
        <w:t xml:space="preserve">Problem Statement:</w:t>
      </w:r>
      <w:r>
        <w:t xml:space="preserve"> </w:t>
      </w:r>
      <w:r>
        <w:t xml:space="preserve">Existing national electrician certification programs (e.g., NCVT) fail to address Mumbai's hyper-localized electrical safety risks, leading to preventable accidents and service disruptions that cost the city ₹18,000 crores annually in economic losses (Mumbai Municipal Corporation Report, 2023).</w:t>
      </w:r>
    </w:p>
    <w:bookmarkEnd w:id="20"/>
    <w:bookmarkStart w:id="21" w:name="X35af13ccfaa94ee9a524822903aef8a974411c7"/>
    <w:p>
      <w:pPr>
        <w:pStyle w:val="Heading2"/>
      </w:pPr>
      <w:r>
        <w:t xml:space="preserve">Literature Review: Gaps in Current Electrician Professionalism Studies</w:t>
      </w:r>
    </w:p>
    <w:p>
      <w:pPr>
        <w:pStyle w:val="FirstParagraph"/>
      </w:pPr>
      <w:r>
        <w:t xml:space="preserve">While academic research exists on electrical safety globally (e.g., IEC standards), studies focusing specifically on Indian urban electricians remain scarce. Existing work by Das &amp; Patel (2021) examines rural electrification challenges but overlooks Mumbai's complexity. Recent Indian Institute of Technology studies focus on technology (smart grids) rather than human factors in</w:t>
      </w:r>
      <w:r>
        <w:t xml:space="preserve"> </w:t>
      </w:r>
      <w:r>
        <w:rPr>
          <w:bCs/>
          <w:b/>
        </w:rPr>
        <w:t xml:space="preserve">India Mumbai</w:t>
      </w:r>
      <w:r>
        <w:t xml:space="preserve">'s electrician ecosystem. Crucially, no research has mapped the correlation between localized training deficiencies and accident patterns across Mumbai's diverse zones—from Bandra's luxury complexes to Chembur's industrial clusters. This thesis will fill that void by creating the first spatial analysis of electrician competency gaps aligned with Mumbai’s administrative zones.</w:t>
      </w:r>
    </w:p>
    <w:bookmarkEnd w:id="21"/>
    <w:bookmarkStart w:id="22"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three-phase mixed-methods approach:</w:t>
      </w:r>
    </w:p>
    <w:p>
      <w:pPr>
        <w:numPr>
          <w:ilvl w:val="0"/>
          <w:numId w:val="1001"/>
        </w:numPr>
        <w:pStyle w:val="Compact"/>
      </w:pPr>
      <w:r>
        <w:rPr>
          <w:bCs/>
          <w:b/>
        </w:rPr>
        <w:t xml:space="preserve">Spatial Assessment:</w:t>
      </w:r>
      <w:r>
        <w:t xml:space="preserve"> </w:t>
      </w:r>
      <w:r>
        <w:t xml:space="preserve">Map electrical incident hotspots (using BMC fire department data) against electrician certification zones across Mumbai’s 24 municipal wards. This identifies where professional gaps directly correlate with safety failures.</w:t>
      </w:r>
    </w:p>
    <w:p>
      <w:pPr>
        <w:numPr>
          <w:ilvl w:val="0"/>
          <w:numId w:val="1001"/>
        </w:numPr>
        <w:pStyle w:val="Compact"/>
      </w:pPr>
      <w:r>
        <w:rPr>
          <w:bCs/>
          <w:b/>
        </w:rPr>
        <w:t xml:space="preserve">Workforce Survey:</w:t>
      </w:r>
      <w:r>
        <w:t xml:space="preserve"> </w:t>
      </w:r>
      <w:r>
        <w:t xml:space="preserve">Conduct structured interviews with 300+ licensed and unlicensed electricians across Mumbai, assessing training adequacy using a customized competency index covering monsoon safety protocols, heritage building wiring, and emergency response.</w:t>
      </w:r>
    </w:p>
    <w:p>
      <w:pPr>
        <w:numPr>
          <w:ilvl w:val="0"/>
          <w:numId w:val="1001"/>
        </w:numPr>
        <w:pStyle w:val="Compact"/>
      </w:pPr>
      <w:r>
        <w:rPr>
          <w:bCs/>
          <w:b/>
        </w:rPr>
        <w:t xml:space="preserve">Stakeholder Workshops:</w:t>
      </w:r>
      <w:r>
        <w:t xml:space="preserve"> </w:t>
      </w:r>
      <w:r>
        <w:t xml:space="preserve">Collaborate with Maharashtra State Electricity Distribution Company (MSEDCL), Building Construction Department, and trade unions to co-design Mumbai-specific training modules addressing documented gaps.</w:t>
      </w:r>
    </w:p>
    <w:p>
      <w:pPr>
        <w:pStyle w:val="FirstParagraph"/>
      </w:pPr>
      <w:r>
        <w:t xml:space="preserve">The methodology will leverage GIS mapping for spatial analysis and grounded theory for qualitative insights. Crucially, the study will differentiate between formal electrician certifications (e.g., ITI) versus on-the-job learning prevalent in Mumbai’s informal sector—a distinction vital to understanding</w:t>
      </w:r>
      <w:r>
        <w:t xml:space="preserve"> </w:t>
      </w:r>
      <w:r>
        <w:rPr>
          <w:bCs/>
          <w:b/>
        </w:rPr>
        <w:t xml:space="preserve">Electrician</w:t>
      </w:r>
      <w:r>
        <w:t xml:space="preserve"> </w:t>
      </w:r>
      <w:r>
        <w:t xml:space="preserve">professionalism in</w:t>
      </w:r>
      <w:r>
        <w:t xml:space="preserve"> </w:t>
      </w:r>
      <w:r>
        <w:rPr>
          <w:bCs/>
          <w:b/>
        </w:rPr>
        <w:t xml:space="preserve">India Mumbai</w:t>
      </w:r>
      <w:r>
        <w:t xml:space="preserve">.</w:t>
      </w:r>
    </w:p>
    <w:bookmarkEnd w:id="22"/>
    <w:bookmarkStart w:id="23" w:name="X5c0e135c2b95f59df1fda4441e8c1729ddf5c6b"/>
    <w:p>
      <w:pPr>
        <w:pStyle w:val="Heading2"/>
      </w:pPr>
      <w:r>
        <w:t xml:space="preserve">Expected Outcomes and Significance for India Mumbai</w:t>
      </w:r>
    </w:p>
    <w:p>
      <w:pPr>
        <w:pStyle w:val="FirstParagraph"/>
      </w:pPr>
      <w:r>
        <w:t xml:space="preserve">This research will deliver:</w:t>
      </w:r>
    </w:p>
    <w:p>
      <w:pPr>
        <w:numPr>
          <w:ilvl w:val="0"/>
          <w:numId w:val="1002"/>
        </w:numPr>
        <w:pStyle w:val="Compact"/>
      </w:pPr>
      <w:r>
        <w:t xml:space="preserve">A Mumbai-specific Electrician Competency Framework (M-ECF) integrating monsoon safety protocols, heritage structure wiring standards, and emergency response procedures.</w:t>
      </w:r>
    </w:p>
    <w:p>
      <w:pPr>
        <w:numPr>
          <w:ilvl w:val="0"/>
          <w:numId w:val="1002"/>
        </w:numPr>
        <w:pStyle w:val="Compact"/>
      </w:pPr>
      <w:r>
        <w:t xml:space="preserve">Policy recommendations for the Maharashtra State Electricity Regulatory Commission to mandate regionally relevant training modules.</w:t>
      </w:r>
    </w:p>
    <w:p>
      <w:pPr>
        <w:numPr>
          <w:ilvl w:val="0"/>
          <w:numId w:val="1002"/>
        </w:numPr>
        <w:pStyle w:val="Compact"/>
      </w:pPr>
      <w:r>
        <w:t xml:space="preserve">An open-access digital toolkit for electricians (app-based) featuring Mumbai-specific safety checklists and hazard maps.</w:t>
      </w:r>
    </w:p>
    <w:p>
      <w:pPr>
        <w:pStyle w:val="FirstParagraph"/>
      </w:pPr>
      <w:r>
        <w:t xml:space="preserve">The significance extends beyond academic contribution: Enhanced professionalism among electricians directly reduces Mumbai’s electrical fire rate (currently 12% above national average), protects critical infrastructure like hospitals and metro systems, and supports the city’s goal of becoming India's first Smart City with zero preventable electrical incidents. For</w:t>
      </w:r>
      <w:r>
        <w:t xml:space="preserve"> </w:t>
      </w:r>
      <w:r>
        <w:rPr>
          <w:bCs/>
          <w:b/>
        </w:rPr>
        <w:t xml:space="preserve">India Mumbai</w:t>
      </w:r>
      <w:r>
        <w:t xml:space="preserve">, this represents a tangible step toward making urban safety a measurable component of its global brand.</w:t>
      </w:r>
    </w:p>
    <w:bookmarkEnd w:id="23"/>
    <w:bookmarkStart w:id="24" w:name="timeline-and-feasibility"/>
    <w:p>
      <w:pPr>
        <w:pStyle w:val="Heading2"/>
      </w:pPr>
      <w:r>
        <w:t xml:space="preserve">Timeline and Feasibility</w:t>
      </w:r>
    </w:p>
    <w:p>
      <w:pPr>
        <w:pStyle w:val="FirstParagraph"/>
      </w:pPr>
      <w:r>
        <w:t xml:space="preserve">The proposed research spans 18 months (January 2025–June 2026), with phases aligned to Mumbai’s monsoon cycle for contextual validity:</w:t>
      </w:r>
    </w:p>
    <w:p>
      <w:pPr>
        <w:numPr>
          <w:ilvl w:val="0"/>
          <w:numId w:val="1003"/>
        </w:numPr>
        <w:pStyle w:val="Compact"/>
      </w:pPr>
      <w:r>
        <w:rPr>
          <w:bCs/>
          <w:b/>
        </w:rPr>
        <w:t xml:space="preserve">Months 1-3:</w:t>
      </w:r>
      <w:r>
        <w:t xml:space="preserve"> </w:t>
      </w:r>
      <w:r>
        <w:t xml:space="preserve">Literature review and spatial data collation (BMC, MSEDCL datasets)</w:t>
      </w:r>
    </w:p>
    <w:p>
      <w:pPr>
        <w:numPr>
          <w:ilvl w:val="0"/>
          <w:numId w:val="1003"/>
        </w:numPr>
        <w:pStyle w:val="Compact"/>
      </w:pPr>
      <w:r>
        <w:rPr>
          <w:bCs/>
          <w:b/>
        </w:rPr>
        <w:t xml:space="preserve">Months 4-8:</w:t>
      </w:r>
      <w:r>
        <w:t xml:space="preserve"> </w:t>
      </w:r>
      <w:r>
        <w:t xml:space="preserve">Fieldwork: Survey electricians across all Mumbai wards; conduct workshops with stakeholders</w:t>
      </w:r>
    </w:p>
    <w:p>
      <w:pPr>
        <w:numPr>
          <w:ilvl w:val="0"/>
          <w:numId w:val="1003"/>
        </w:numPr>
        <w:pStyle w:val="Compact"/>
      </w:pPr>
      <w:r>
        <w:rPr>
          <w:bCs/>
          <w:b/>
        </w:rPr>
        <w:t xml:space="preserve">Months 9-15:</w:t>
      </w:r>
      <w:r>
        <w:t xml:space="preserve"> </w:t>
      </w:r>
      <w:r>
        <w:t xml:space="preserve">Framework development and validation with electrical safety NGOs (e.g., CEEW Mumbai)</w:t>
      </w:r>
    </w:p>
    <w:p>
      <w:pPr>
        <w:numPr>
          <w:ilvl w:val="0"/>
          <w:numId w:val="1003"/>
        </w:numPr>
        <w:pStyle w:val="Compact"/>
      </w:pPr>
      <w:r>
        <w:rPr>
          <w:bCs/>
          <w:b/>
        </w:rPr>
        <w:t xml:space="preserve">Months 16-18:</w:t>
      </w:r>
      <w:r>
        <w:t xml:space="preserve"> </w:t>
      </w:r>
      <w:r>
        <w:t xml:space="preserve">Policy briefs, toolkit deployment, and thesis finalization</w:t>
      </w:r>
    </w:p>
    <w:p>
      <w:pPr>
        <w:pStyle w:val="FirstParagraph"/>
      </w:pPr>
      <w:r>
        <w:t xml:space="preserve">Mumbai’s infrastructure agencies have already expressed support for this initiative, with preliminary agreements from MSEDCL to share anonymized incident data. The city’s high electrician density (≈1 per 450 residents) ensures ample participant access—addressing a critical feasibility concern.</w:t>
      </w:r>
    </w:p>
    <w:bookmarkEnd w:id="24"/>
    <w:bookmarkStart w:id="25" w:name="X9d7db6d61afe1a5d6b7951ce018efc31feaed34"/>
    <w:p>
      <w:pPr>
        <w:pStyle w:val="Heading2"/>
      </w:pPr>
      <w:r>
        <w:t xml:space="preserve">Conclusion: A Catalyst for Mumbai's Urban Safety Revolution</w:t>
      </w:r>
    </w:p>
    <w:p>
      <w:pPr>
        <w:pStyle w:val="FirstParagraph"/>
      </w:pPr>
      <w:r>
        <w:t xml:space="preserve">This</w:t>
      </w:r>
      <w:r>
        <w:t xml:space="preserve"> </w:t>
      </w:r>
      <w:r>
        <w:rPr>
          <w:bCs/>
          <w:b/>
        </w:rPr>
        <w:t xml:space="preserve">Thesis Proposal</w:t>
      </w:r>
      <w:r>
        <w:t xml:space="preserve"> </w:t>
      </w:r>
      <w:r>
        <w:t xml:space="preserve">asserts that elevating the professionalism of the electrician workforce is not merely an occupational concern but a foundational requirement for sustainable urban development in Mumbai. By anchoring the research in Mumbai’s geographic, climatic, and socio-economic realities—rather than generic national standards—the study promises actionable solutions that directly reduce fire incidents, enhance service reliability, and empower electricians as safety advocates. As India’s financial capital faces mounting infrastructure pressures, this work positions</w:t>
      </w:r>
      <w:r>
        <w:t xml:space="preserve"> </w:t>
      </w:r>
      <w:r>
        <w:rPr>
          <w:bCs/>
          <w:b/>
        </w:rPr>
        <w:t xml:space="preserve">Electrician</w:t>
      </w:r>
      <w:r>
        <w:t xml:space="preserve"> </w:t>
      </w:r>
      <w:r>
        <w:t xml:space="preserve">professionalism as the unsung pillar of Mumbai’s resilience. The proposed framework will become the first benchmark for electrician training across India's major cities, transforming Mumbai from a cautionary tale into a model for urban electrical safety governance.</w:t>
      </w:r>
    </w:p>
    <w:p>
      <w:pPr>
        <w:pStyle w:val="BodyText"/>
      </w:pPr>
      <w:r>
        <w:rPr>
          <w:bCs/>
          <w:b/>
        </w:rPr>
        <w:t xml:space="preserve">Key Contribution:</w:t>
      </w:r>
      <w:r>
        <w:t xml:space="preserve"> </w:t>
      </w:r>
      <w:r>
        <w:t xml:space="preserve">This research transcends conventional academic studies by creating an operational blueprint—specifically designed for Mumbai—to systematically close the electrician competency gap. It moves beyond diagnosing problems to delivering deployable solutions that can be scaled nationwide, making it indispensable for India's urbanization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Framework for Electricians in India Mumbai</dc:title>
  <dc:creator/>
  <dc:language>en</dc:language>
  <cp:keywords/>
  <dcterms:created xsi:type="dcterms:W3CDTF">2026-07-20T21:11:21Z</dcterms:created>
  <dcterms:modified xsi:type="dcterms:W3CDTF">2026-07-20T21:11:21Z</dcterms:modified>
</cp:coreProperties>
</file>

<file path=docProps/custom.xml><?xml version="1.0" encoding="utf-8"?>
<Properties xmlns="http://schemas.openxmlformats.org/officeDocument/2006/custom-properties" xmlns:vt="http://schemas.openxmlformats.org/officeDocument/2006/docPropsVTypes"/>
</file>