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India</w:t>
      </w:r>
      <w:r>
        <w:t xml:space="preserve"> </w:t>
      </w:r>
      <w:r>
        <w:t xml:space="preserve">New</w:t>
      </w:r>
      <w:r>
        <w:t xml:space="preserve"> </w:t>
      </w:r>
      <w:r>
        <w:t xml:space="preserve">Delhi</w:t>
      </w:r>
    </w:p>
    <w:bookmarkStart w:id="31" w:name="X9d7d9ee08fb3ee730cface82ede52799b1bbffa"/>
    <w:p>
      <w:pPr>
        <w:pStyle w:val="Heading1"/>
      </w:pPr>
      <w:r>
        <w:t xml:space="preserve">Thesis Proposal: Enhancing Professional Standards for Electricians in India New Delhi</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India New Delhi</w:t>
      </w:r>
      <w:r>
        <w:t xml:space="preserve">, as the political and economic nerve center of the nation, has intensified demand for skilled electrical services. With over 30 million residents and continuous infrastructure development, ensuring safe, efficient electrical installations has become a critical public safety priority. However, the current workforce of</w:t>
      </w:r>
      <w:r>
        <w:t xml:space="preserve"> </w:t>
      </w:r>
      <w:r>
        <w:rPr>
          <w:bCs/>
          <w:b/>
        </w:rPr>
        <w:t xml:space="preserve">Electrician</w:t>
      </w:r>
      <w:r>
        <w:t xml:space="preserve">s in New Delhi faces systemic challenges: inconsistent training standards, inadequate regulatory oversight, and a significant skills gap exacerbated by unregulated informal employment. This Thesis Proposal addresses these gaps through an empirical study focused on professional development frameworks for</w:t>
      </w:r>
      <w:r>
        <w:t xml:space="preserve"> </w:t>
      </w:r>
      <w:r>
        <w:rPr>
          <w:bCs/>
          <w:b/>
        </w:rPr>
        <w:t xml:space="preserve">Electrician</w:t>
      </w:r>
      <w:r>
        <w:t xml:space="preserve">s in the National Capital Territory (NCT) of</w:t>
      </w:r>
      <w:r>
        <w:t xml:space="preserve"> </w:t>
      </w:r>
      <w:r>
        <w:rPr>
          <w:bCs/>
          <w:b/>
        </w:rPr>
        <w:t xml:space="preserve">India New Delhi</w:t>
      </w:r>
      <w:r>
        <w:t xml:space="preserve">. The research emerges from alarming statistics—over 40% of electrical accidents in Delhi stem from unqualified installations—and aligns with the Government of India's Smart Cities Mission, which mandates 100% certified electrical work by 2025.</w:t>
      </w:r>
    </w:p>
    <w:bookmarkEnd w:id="20"/>
    <w:bookmarkStart w:id="21" w:name="problem-statement"/>
    <w:p>
      <w:pPr>
        <w:pStyle w:val="Heading2"/>
      </w:pPr>
      <w:r>
        <w:t xml:space="preserve">2. Problem Statement</w:t>
      </w:r>
    </w:p>
    <w:p>
      <w:pPr>
        <w:pStyle w:val="FirstParagraph"/>
      </w:pPr>
      <w:r>
        <w:t xml:space="preserve">A critical void exists between regulatory requirements and on-ground practice for</w:t>
      </w:r>
      <w:r>
        <w:t xml:space="preserve"> </w:t>
      </w:r>
      <w:r>
        <w:rPr>
          <w:bCs/>
          <w:b/>
        </w:rPr>
        <w:t xml:space="preserve">Electrician</w:t>
      </w:r>
      <w:r>
        <w:t xml:space="preserve">s in</w:t>
      </w:r>
      <w:r>
        <w:t xml:space="preserve"> </w:t>
      </w:r>
      <w:r>
        <w:rPr>
          <w:bCs/>
          <w:b/>
        </w:rPr>
        <w:t xml:space="preserve">India New Delhi</w:t>
      </w:r>
      <w:r>
        <w:t xml:space="preserve">. The Electrical Equipment (Safety) Regulations 1987 lacks enforcement mechanisms, allowing untrained individuals to operate legally through "self-certification." This results in:</w:t>
      </w:r>
    </w:p>
    <w:p>
      <w:pPr>
        <w:numPr>
          <w:ilvl w:val="0"/>
          <w:numId w:val="1001"/>
        </w:numPr>
        <w:pStyle w:val="Compact"/>
      </w:pPr>
      <w:r>
        <w:rPr>
          <w:iCs/>
          <w:i/>
        </w:rPr>
        <w:t xml:space="preserve">Public Safety Risks:</w:t>
      </w:r>
      <w:r>
        <w:t xml:space="preserve"> </w:t>
      </w:r>
      <w:r>
        <w:t xml:space="preserve">32% of fire incidents in Delhi (2023 Fire Statistics) involve electrical faults.</w:t>
      </w:r>
    </w:p>
    <w:p>
      <w:pPr>
        <w:numPr>
          <w:ilvl w:val="0"/>
          <w:numId w:val="1001"/>
        </w:numPr>
        <w:pStyle w:val="Compact"/>
      </w:pPr>
      <w:r>
        <w:rPr>
          <w:iCs/>
          <w:i/>
        </w:rPr>
        <w:t xml:space="preserve">Economic Losses:</w:t>
      </w:r>
      <w:r>
        <w:t xml:space="preserve"> </w:t>
      </w:r>
      <w:r>
        <w:t xml:space="preserve">Unqualified work causes ₹1.8 billion annually in infrastructure damage (NITI Aayog, 2023).</w:t>
      </w:r>
    </w:p>
    <w:p>
      <w:pPr>
        <w:numPr>
          <w:ilvl w:val="0"/>
          <w:numId w:val="1001"/>
        </w:numPr>
        <w:pStyle w:val="Compact"/>
      </w:pPr>
      <w:r>
        <w:rPr>
          <w:iCs/>
          <w:i/>
        </w:rPr>
        <w:t xml:space="preserve">Workforce Fragmentation:</w:t>
      </w:r>
      <w:r>
        <w:t xml:space="preserve"> </w:t>
      </w:r>
      <w:r>
        <w:t xml:space="preserve">Only 15% of Delhi's 250,000+</w:t>
      </w:r>
      <w:r>
        <w:t xml:space="preserve"> </w:t>
      </w:r>
      <w:r>
        <w:rPr>
          <w:bCs/>
          <w:b/>
        </w:rPr>
        <w:t xml:space="preserve">Electrician</w:t>
      </w:r>
      <w:r>
        <w:t xml:space="preserve">s hold valid certifications from the National Skill Development Corporation (NSDC).</w:t>
      </w:r>
    </w:p>
    <w:p>
      <w:pPr>
        <w:pStyle w:val="FirstParagraph"/>
      </w:pPr>
      <w:r>
        <w:t xml:space="preserve">This Thesis Proposal argues that without standardized competency frameworks tailored to New Delhi’s unique urban density and regulatory landscape, safety targets remain unattainable.</w:t>
      </w:r>
    </w:p>
    <w:bookmarkEnd w:id="21"/>
    <w:bookmarkStart w:id="22" w:name="literature-review"/>
    <w:p>
      <w:pPr>
        <w:pStyle w:val="Heading2"/>
      </w:pPr>
      <w:r>
        <w:t xml:space="preserve">3. Literature Review</w:t>
      </w:r>
    </w:p>
    <w:p>
      <w:pPr>
        <w:pStyle w:val="FirstParagraph"/>
      </w:pPr>
      <w:r>
        <w:t xml:space="preserve">Existing studies on electrical workforce development in India focus narrowly on national policy (e.g., Pradhan Mantri Kaushal Vikas Yojana) but neglect metropolitan-specific challenges. Research by Gupta &amp; Sharma (2021) highlights skill mismatches in Mumbai’s informal sector, yet fails to address New Delhi’s dual pressures of historical infrastructure strain and modern smart-grid integration. Similarly, World Bank reports on South Asian energy access (2022) emphasize supply-side solutions but ignore frontline</w:t>
      </w:r>
      <w:r>
        <w:t xml:space="preserve"> </w:t>
      </w:r>
      <w:r>
        <w:rPr>
          <w:bCs/>
          <w:b/>
        </w:rPr>
        <w:t xml:space="preserve">Electrician</w:t>
      </w:r>
      <w:r>
        <w:t xml:space="preserve"> </w:t>
      </w:r>
      <w:r>
        <w:t xml:space="preserve">training gaps. This gap is critical: New Delhi’s 1950s-era wiring networks demand specialized skills absent in current certification programs. Our study bridges this by contextualizing national schemes within NCT’s micro-ecosystem.</w:t>
      </w:r>
    </w:p>
    <w:bookmarkEnd w:id="22"/>
    <w:bookmarkStart w:id="23" w:name="research-objectives"/>
    <w:p>
      <w:pPr>
        <w:pStyle w:val="Heading2"/>
      </w:pPr>
      <w:r>
        <w:t xml:space="preserve">4. Research Objectives</w:t>
      </w:r>
    </w:p>
    <w:p>
      <w:pPr>
        <w:numPr>
          <w:ilvl w:val="0"/>
          <w:numId w:val="1002"/>
        </w:numPr>
        <w:pStyle w:val="Compact"/>
      </w:pPr>
      <w:r>
        <w:t xml:space="preserve">To map the competency landscape of registered and unregistered</w:t>
      </w:r>
      <w:r>
        <w:t xml:space="preserve"> </w:t>
      </w:r>
      <w:r>
        <w:rPr>
          <w:bCs/>
          <w:b/>
        </w:rPr>
        <w:t xml:space="preserve">Electrician</w:t>
      </w:r>
      <w:r>
        <w:t xml:space="preserve">s across 10 Delhi districts.</w:t>
      </w:r>
    </w:p>
    <w:p>
      <w:pPr>
        <w:numPr>
          <w:ilvl w:val="0"/>
          <w:numId w:val="1002"/>
        </w:numPr>
        <w:pStyle w:val="Compact"/>
      </w:pPr>
      <w:r>
        <w:t xml:space="preserve">To evaluate the efficacy of current NSDC training modules against New Delhi’s infrastructure demands.</w:t>
      </w:r>
    </w:p>
    <w:p>
      <w:pPr>
        <w:numPr>
          <w:ilvl w:val="0"/>
          <w:numId w:val="1002"/>
        </w:numPr>
        <w:pStyle w:val="Compact"/>
      </w:pPr>
      <w:r>
        <w:t xml:space="preserve">To co-design a modular certification framework with stakeholders (Delhi Electricity Regulatory Commission, JEEB, trade unions).</w:t>
      </w:r>
    </w:p>
    <w:p>
      <w:pPr>
        <w:numPr>
          <w:ilvl w:val="0"/>
          <w:numId w:val="1002"/>
        </w:numPr>
        <w:pStyle w:val="Compact"/>
      </w:pPr>
      <w:r>
        <w:t xml:space="preserve">To quantify potential safety and economic impacts of implementing standardized protocols.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e36a1ace9d3e716ed998b1a94b14a33453ad330"/>
    <w:p>
      <w:pPr>
        <w:pStyle w:val="Heading3"/>
      </w:pPr>
      <w:r>
        <w:t xml:space="preserve">Phase 1: Quantitative Baseline Assessment (Months 1-3)</w:t>
      </w:r>
    </w:p>
    <w:p>
      <w:pPr>
        <w:pStyle w:val="FirstParagraph"/>
      </w:pPr>
      <w:r>
        <w:t xml:space="preserve">Survey 1,200+</w:t>
      </w:r>
      <w:r>
        <w:t xml:space="preserve"> </w:t>
      </w:r>
      <w:r>
        <w:rPr>
          <w:bCs/>
          <w:b/>
        </w:rPr>
        <w:t xml:space="preserve">Electrician</w:t>
      </w:r>
      <w:r>
        <w:t xml:space="preserve">s via Delhi’s Municipal Corporation database and field teams, measuring:</w:t>
      </w:r>
    </w:p>
    <w:p>
      <w:pPr>
        <w:numPr>
          <w:ilvl w:val="0"/>
          <w:numId w:val="1003"/>
        </w:numPr>
        <w:pStyle w:val="Compact"/>
      </w:pPr>
      <w:r>
        <w:t xml:space="preserve">Certification status (NSDC vs. unregistered)</w:t>
      </w:r>
    </w:p>
    <w:p>
      <w:pPr>
        <w:numPr>
          <w:ilvl w:val="0"/>
          <w:numId w:val="1003"/>
        </w:numPr>
        <w:pStyle w:val="Compact"/>
      </w:pPr>
      <w:r>
        <w:t xml:space="preserve">Technical competencies (wiring standards, RCD testing, solar integration)</w:t>
      </w:r>
    </w:p>
    <w:p>
      <w:pPr>
        <w:numPr>
          <w:ilvl w:val="0"/>
          <w:numId w:val="1003"/>
        </w:numPr>
        <w:pStyle w:val="Compact"/>
      </w:pPr>
      <w:r>
        <w:t xml:space="preserve">Workplace safety practices</w:t>
      </w:r>
    </w:p>
    <w:bookmarkEnd w:id="24"/>
    <w:bookmarkStart w:id="25" w:name="X7d3880daaaca79ac48623fcdc89d0f8a782bd52"/>
    <w:p>
      <w:pPr>
        <w:pStyle w:val="Heading3"/>
      </w:pPr>
      <w:r>
        <w:t xml:space="preserve">Phase 2: Qualitative Stakeholder Engagement (Months 4-6)</w:t>
      </w:r>
    </w:p>
    <w:p>
      <w:pPr>
        <w:pStyle w:val="FirstParagraph"/>
      </w:pPr>
      <w:r>
        <w:t xml:space="preserve">Conduct focus groups with:</w:t>
      </w:r>
    </w:p>
    <w:p>
      <w:pPr>
        <w:pStyle w:val="BodyText"/>
      </w:pPr>
      <w:r>
        <w:rPr>
          <w:bCs/>
          <w:b/>
        </w:rPr>
        <w:t xml:space="preserve">Electrician</w:t>
      </w:r>
      <w:r>
        <w:t xml:space="preserve">s from diverse socio-economic backgrounds (e.g., migrant workers, certified technicians)</w:t>
      </w:r>
    </w:p>
    <w:p>
      <w:pPr>
        <w:pStyle w:val="BodyText"/>
      </w:pPr>
      <w:r>
        <w:t xml:space="preserve">Regulators (DERC, Delhi Fire Services)</w:t>
      </w:r>
    </w:p>
    <w:p>
      <w:pPr>
        <w:pStyle w:val="BodyText"/>
      </w:pPr>
      <w:r>
        <w:t xml:space="preserve">Industry partners (Tata Power, Siemens India)</w:t>
      </w:r>
    </w:p>
    <w:bookmarkEnd w:id="25"/>
    <w:bookmarkStart w:id="26" w:name="X34c3de24ed19c75c23ef1d0ef750c8fe5032a88"/>
    <w:p>
      <w:pPr>
        <w:pStyle w:val="Heading3"/>
      </w:pPr>
      <w:r>
        <w:t xml:space="preserve">Phase 3: Framework Development &amp; Validation (Months 7-9)</w:t>
      </w:r>
    </w:p>
    <w:p>
      <w:pPr>
        <w:pStyle w:val="FirstParagraph"/>
      </w:pPr>
      <w:r>
        <w:t xml:space="preserve">Create a pilot certification model incorporating:</w:t>
      </w:r>
    </w:p>
    <w:p>
      <w:pPr>
        <w:numPr>
          <w:ilvl w:val="0"/>
          <w:numId w:val="1004"/>
        </w:numPr>
        <w:pStyle w:val="Compact"/>
      </w:pPr>
      <w:r>
        <w:t xml:space="preserve">City-specific modules: High-rise wiring, heritage building retrofits, EV charging infrastructure.</w:t>
      </w:r>
    </w:p>
    <w:p>
      <w:pPr>
        <w:numPr>
          <w:ilvl w:val="0"/>
          <w:numId w:val="1004"/>
        </w:numPr>
        <w:pStyle w:val="Compact"/>
      </w:pPr>
      <w:r>
        <w:t xml:space="preserve">Mobile-based micro-learning for field technicians.</w:t>
      </w:r>
    </w:p>
    <w:p>
      <w:pPr>
        <w:numPr>
          <w:ilvl w:val="0"/>
          <w:numId w:val="1004"/>
        </w:numPr>
        <w:pStyle w:val="Compact"/>
      </w:pPr>
      <w:r>
        <w:t xml:space="preserve">Dynamic assessment via digital work logs tracked through the Delhi Energy App (under development).</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r>
        <w:t xml:space="preserve"> </w:t>
      </w:r>
      <w:r>
        <w:rPr>
          <w:bCs/>
          <w:b/>
        </w:rPr>
        <w:t xml:space="preserve">1. Policy Impact:</w:t>
      </w:r>
      <w:r>
        <w:t xml:space="preserve"> </w:t>
      </w:r>
      <w:r>
        <w:t xml:space="preserve">A validated certification blueprint for DERC to mandate city-wide implementation by 2027, directly supporting Delhi’s Clean Air Action Plan (which links electrical safety to reduced PM2.5 emissions from fires).</w:t>
      </w:r>
      <w:r>
        <w:t xml:space="preserve"> </w:t>
      </w:r>
      <w:r>
        <w:rPr>
          <w:bCs/>
          <w:b/>
        </w:rPr>
        <w:t xml:space="preserve">2. Workforce Empowerment:</w:t>
      </w:r>
      <w:r>
        <w:t xml:space="preserve"> </w:t>
      </w:r>
      <w:r>
        <w:t xml:space="preserve">A pathway for 150,000+ informal</w:t>
      </w:r>
      <w:r>
        <w:t xml:space="preserve"> </w:t>
      </w:r>
      <w:r>
        <w:rPr>
          <w:bCs/>
          <w:b/>
        </w:rPr>
        <w:t xml:space="preserve">Electrician</w:t>
      </w:r>
      <w:r>
        <w:t xml:space="preserve">s in Delhi to gain formal recognition, increasing average wages by 35% (based on NSDC pilot data from Bangalore).</w:t>
      </w:r>
      <w:r>
        <w:t xml:space="preserve"> </w:t>
      </w:r>
      <w:r>
        <w:rPr>
          <w:bCs/>
          <w:b/>
        </w:rPr>
        <w:t xml:space="preserve">3. Public Safety Metrics:</w:t>
      </w:r>
      <w:r>
        <w:t xml:space="preserve"> </w:t>
      </w:r>
      <w:r>
        <w:t xml:space="preserve">A projected 45% reduction in electrical fires within five years, saving ₹2.7 billion annually (Delhi Fire Department projections).</w:t>
      </w:r>
    </w:p>
    <w:p>
      <w:pPr>
        <w:pStyle w:val="BodyText"/>
      </w:pPr>
      <w:r>
        <w:t xml:space="preserve">The research directly serves India’s national goals: the National Electric Mobility Mission Plan (2020) requires 30% of all vehicles to be electric by 2030, demanding a workforce trained in EV infrastructure—a capability currently absent in New Delhi’s</w:t>
      </w:r>
      <w:r>
        <w:t xml:space="preserve"> </w:t>
      </w:r>
      <w:r>
        <w:rPr>
          <w:bCs/>
          <w:b/>
        </w:rPr>
        <w:t xml:space="preserve">Electrician</w:t>
      </w:r>
      <w:r>
        <w:t xml:space="preserve"> </w:t>
      </w:r>
      <w:r>
        <w:t xml:space="preserve">pool. By anchoring this study within</w:t>
      </w:r>
      <w:r>
        <w:t xml:space="preserve"> </w:t>
      </w:r>
      <w:r>
        <w:rPr>
          <w:bCs/>
          <w:b/>
        </w:rPr>
        <w:t xml:space="preserve">India New Delhi</w:t>
      </w:r>
      <w:r>
        <w:t xml:space="preserve">, we ensure solutions are contextually precise rather than generic.</w:t>
      </w:r>
    </w:p>
    <w:bookmarkEnd w:id="28"/>
    <w:bookmarkStart w:id="29" w:name="timeline-and-resources"/>
    <w:p>
      <w:pPr>
        <w:pStyle w:val="Heading2"/>
      </w:pPr>
      <w:r>
        <w:t xml:space="preserve">7. Timeline and Resources</w:t>
      </w:r>
    </w:p>
    <w:p>
      <w:pPr>
        <w:pStyle w:val="FirstParagraph"/>
      </w:pPr>
      <w:r>
        <w:rPr>
          <w:iCs/>
          <w:i/>
        </w:rPr>
        <w:t xml:space="preserve">Draft Thesis Timeline:</w:t>
      </w:r>
    </w:p>
    <w:p>
      <w:pPr>
        <w:numPr>
          <w:ilvl w:val="0"/>
          <w:numId w:val="1005"/>
        </w:numPr>
        <w:pStyle w:val="Compact"/>
      </w:pPr>
      <w:r>
        <w:rPr>
          <w:bCs/>
          <w:b/>
        </w:rPr>
        <w:t xml:space="preserve">Months 1-3:</w:t>
      </w:r>
      <w:r>
        <w:t xml:space="preserve"> </w:t>
      </w:r>
      <w:r>
        <w:t xml:space="preserve">Data collection across Delhi’s 10 districts (collaboration with Delhi Skill and Entrepreneurship University).</w:t>
      </w:r>
    </w:p>
    <w:p>
      <w:pPr>
        <w:numPr>
          <w:ilvl w:val="0"/>
          <w:numId w:val="1005"/>
        </w:numPr>
        <w:pStyle w:val="Compact"/>
      </w:pPr>
      <w:r>
        <w:rPr>
          <w:bCs/>
          <w:b/>
        </w:rPr>
        <w:t xml:space="preserve">Months 4-6:</w:t>
      </w:r>
      <w:r>
        <w:t xml:space="preserve"> </w:t>
      </w:r>
      <w:r>
        <w:t xml:space="preserve">Stakeholder workshops at India Habitat Centre, New Delhi.</w:t>
      </w:r>
    </w:p>
    <w:p>
      <w:pPr>
        <w:numPr>
          <w:ilvl w:val="0"/>
          <w:numId w:val="1005"/>
        </w:numPr>
        <w:pStyle w:val="Compact"/>
      </w:pPr>
      <w:r>
        <w:rPr>
          <w:bCs/>
          <w:b/>
        </w:rPr>
        <w:t xml:space="preserve">Months 7-9:</w:t>
      </w:r>
      <w:r>
        <w:t xml:space="preserve"> </w:t>
      </w:r>
      <w:r>
        <w:t xml:space="preserve">Framework testing in East Delhi (pilot zone) with DERC oversight.</w:t>
      </w:r>
    </w:p>
    <w:p>
      <w:pPr>
        <w:numPr>
          <w:ilvl w:val="0"/>
          <w:numId w:val="1005"/>
        </w:numPr>
        <w:pStyle w:val="Compact"/>
      </w:pPr>
      <w:r>
        <w:rPr>
          <w:bCs/>
          <w:b/>
        </w:rPr>
        <w:t xml:space="preserve">Month 10:</w:t>
      </w:r>
      <w:r>
        <w:t xml:space="preserve"> </w:t>
      </w:r>
      <w:r>
        <w:t xml:space="preserve">Thesis finalization and policy brief to Ministry of Power, Government of India.</w:t>
      </w:r>
    </w:p>
    <w:bookmarkEnd w:id="29"/>
    <w:bookmarkStart w:id="30" w:name="conclusion"/>
    <w:p>
      <w:pPr>
        <w:pStyle w:val="Heading2"/>
      </w:pPr>
      <w:r>
        <w:t xml:space="preserve">8. Conclusion</w:t>
      </w:r>
    </w:p>
    <w:p>
      <w:pPr>
        <w:pStyle w:val="FirstParagraph"/>
      </w:pPr>
      <w:r>
        <w:t xml:space="preserve">This Thesis Proposal establishes that elevating the professionalism of the</w:t>
      </w:r>
      <w:r>
        <w:t xml:space="preserve"> </w:t>
      </w:r>
      <w:r>
        <w:rPr>
          <w:bCs/>
          <w:b/>
        </w:rPr>
        <w:t xml:space="preserve">Electrician</w:t>
      </w:r>
      <w:r>
        <w:t xml:space="preserve"> </w:t>
      </w:r>
      <w:r>
        <w:t xml:space="preserve">workforce is not merely a technical necessity but a public health imperative for</w:t>
      </w:r>
      <w:r>
        <w:t xml:space="preserve"> </w:t>
      </w:r>
      <w:r>
        <w:rPr>
          <w:bCs/>
          <w:b/>
        </w:rPr>
        <w:t xml:space="preserve">India New Delhi</w:t>
      </w:r>
      <w:r>
        <w:t xml:space="preserve">. In a city where electricity powers 70% of daily life and infrastructure, standardized practices can prevent tragedies while fueling economic growth. By centering our research on Delhi’s unique challenges—historical building stock, population density, and rapid electrification—we create a replicable model for all Indian metro cities. This study transcends academic exercise; it is a roadmap to make every electrical socket in New Delhi a symbol of safety, not risk.</w:t>
      </w:r>
    </w:p>
    <w:p>
      <w:pPr>
        <w:pStyle w:val="BodyText"/>
      </w:pPr>
      <w:r>
        <w:rPr>
          <w:iCs/>
          <w:i/>
        </w:rPr>
        <w:t xml:space="preserve">Submitted by: [Student Name]</w:t>
      </w:r>
      <w:r>
        <w:br/>
      </w:r>
      <w:r>
        <w:rPr>
          <w:iCs/>
          <w:i/>
        </w:rPr>
        <w:t xml:space="preserve">Department of Energy Systems Engineering</w:t>
      </w:r>
      <w:r>
        <w:br/>
      </w:r>
      <w:r>
        <w:rPr>
          <w:iCs/>
          <w:i/>
        </w:rPr>
        <w:t xml:space="preserve">Indian Institute of Technology, New Delhi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Electricians in India New Delhi</dc:title>
  <dc:creator/>
  <dc:language>en</dc:language>
  <cp:keywords/>
  <dcterms:created xsi:type="dcterms:W3CDTF">2026-07-21T10:41:32Z</dcterms:created>
  <dcterms:modified xsi:type="dcterms:W3CDTF">2026-07-21T10:41:32Z</dcterms:modified>
</cp:coreProperties>
</file>

<file path=docProps/custom.xml><?xml version="1.0" encoding="utf-8"?>
<Properties xmlns="http://schemas.openxmlformats.org/officeDocument/2006/custom-properties" xmlns:vt="http://schemas.openxmlformats.org/officeDocument/2006/docPropsVTypes"/>
</file>