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in</w:t>
      </w:r>
      <w:r>
        <w:t xml:space="preserve"> </w:t>
      </w:r>
      <w:r>
        <w:t xml:space="preserve">Osaka's</w:t>
      </w:r>
      <w:r>
        <w:t xml:space="preserve"> </w:t>
      </w:r>
      <w:r>
        <w:t xml:space="preserve">Evolving</w:t>
      </w:r>
      <w:r>
        <w:t xml:space="preserve"> </w:t>
      </w:r>
      <w:r>
        <w:t xml:space="preserve">Electrical</w:t>
      </w:r>
      <w:r>
        <w:t xml:space="preserve"> </w:t>
      </w:r>
      <w:r>
        <w:t xml:space="preserve">Infrastructure</w:t>
      </w:r>
    </w:p>
    <w:bookmarkStart w:id="27" w:name="Xadb0a390fd19265866d3a46b50542b2167986f4"/>
    <w:p>
      <w:pPr>
        <w:pStyle w:val="Heading1"/>
      </w:pPr>
      <w:r>
        <w:t xml:space="preserve">Thesis Proposal: Advancing Electrician Proficiency in Osaka's Evolving Electrical Infrastructure</w:t>
      </w:r>
    </w:p>
    <w:bookmarkStart w:id="20" w:name="introduction"/>
    <w:p>
      <w:pPr>
        <w:pStyle w:val="Heading2"/>
      </w:pPr>
      <w:r>
        <w:t xml:space="preserve">Introduction</w:t>
      </w:r>
    </w:p>
    <w:p>
      <w:pPr>
        <w:pStyle w:val="FirstParagraph"/>
      </w:pPr>
      <w:r>
        <w:t xml:space="preserve">The city of Osaka, Japan’s economic powerhouse and cultural hub, presents a unique and dynamic environment for the profession of Electrician. As a central node in the Kansai region with dense urban infrastructure, advanced manufacturing clusters (including automotive and electronics), and critical transportation networks like Kansai International Airport, Osaka demands a highly skilled electrical workforce. However, Japan faces a systemic shortage of licensed Electricians, particularly in specialized sectors critical to Osaka's economy. This Thesis Proposal outlines research into the challenges and opportunities for enhancing Electrician competency within Osaka’s specific socio-technical landscape, addressing the urgent need to align vocational training with the city’s evolving energy demands and technological integration.</w:t>
      </w:r>
    </w:p>
    <w:bookmarkEnd w:id="20"/>
    <w:bookmarkStart w:id="21" w:name="problem-statement"/>
    <w:p>
      <w:pPr>
        <w:pStyle w:val="Heading2"/>
      </w:pPr>
      <w:r>
        <w:t xml:space="preserve">Problem Statement</w:t>
      </w:r>
    </w:p>
    <w:p>
      <w:pPr>
        <w:pStyle w:val="FirstParagraph"/>
      </w:pPr>
      <w:r>
        <w:t xml:space="preserve">Despite Japan's global reputation for engineering excellence, Osaka grapples with a significant deficit in qualified Electricians. The Japanese government reports a 15% vacancy rate in electrical trades nationally, a figure exacerbated in Osaka due to its rapid urban renewal projects (e.g., the Minami-Umeda redevelopment) and aging infrastructure. Key issues include: (1) A mismatch between traditional training curricula and emerging demands for smart grid integration, renewable energy systems (like solar microgrids in Osaka's industrial zones), and disaster-resilient electrical design; (2) An aging Electrician workforce—over 60% are over 50—with limited succession planning; and (3) Cultural barriers to adopting new safety protocols under Japan’s stringent JIS standards, particularly for foreign-trained electricians entering Osaka’s market. This gap risks compromising Osaka’s economic competitiveness, public safety in densely populated areas like Namba and Umeda, and the city's ambitious carbon-neutral targets by 2050.</w:t>
      </w:r>
    </w:p>
    <w:bookmarkEnd w:id="21"/>
    <w:bookmarkStart w:id="22" w:name="research-objectives"/>
    <w:p>
      <w:pPr>
        <w:pStyle w:val="Heading2"/>
      </w:pPr>
      <w:r>
        <w:t xml:space="preserve">Research Objectives</w:t>
      </w:r>
    </w:p>
    <w:p>
      <w:pPr>
        <w:pStyle w:val="FirstParagraph"/>
      </w:pPr>
      <w:r>
        <w:t xml:space="preserve">This Thesis Proposal seeks to address these challenges through three primary objectives:</w:t>
      </w:r>
    </w:p>
    <w:p>
      <w:pPr>
        <w:numPr>
          <w:ilvl w:val="0"/>
          <w:numId w:val="1001"/>
        </w:numPr>
        <w:pStyle w:val="Compact"/>
      </w:pPr>
      <w:r>
        <w:rPr>
          <w:bCs/>
          <w:b/>
        </w:rPr>
        <w:t xml:space="preserve">Evaluate Current Training Gaps:</w:t>
      </w:r>
      <w:r>
        <w:t xml:space="preserve"> </w:t>
      </w:r>
      <w:r>
        <w:t xml:space="preserve">Analyze existing vocational programs at Osaka’s leading technical colleges (e.g., Osaka Institute of Technology, Kansai Electric Power College) against the skill requirements for modern electrical work in Osaka's industrial and urban contexts. Specifically, assess coverage of IoT-enabled building management systems, EV charging infrastructure deployment (critical as Osaka aims for 50% EV adoption by 2030), and compliance with updated national safety codes.</w:t>
      </w:r>
    </w:p>
    <w:p>
      <w:pPr>
        <w:numPr>
          <w:ilvl w:val="0"/>
          <w:numId w:val="1001"/>
        </w:numPr>
        <w:pStyle w:val="Compact"/>
      </w:pPr>
      <w:r>
        <w:rPr>
          <w:bCs/>
          <w:b/>
        </w:rPr>
        <w:t xml:space="preserve">Identify Cultural &amp; Regulatory Barriers:</w:t>
      </w:r>
      <w:r>
        <w:t xml:space="preserve"> </w:t>
      </w:r>
      <w:r>
        <w:t xml:space="preserve">Investigate how language proficiency, certification recognition (e.g., bridging foreign licenses to Japan’s Electrical Engineer Licensing System), and workplace communication norms affect Electrician effectiveness in Osaka’s corporate and municipal environments. This includes interviewing KEPCO (Kansai Electric Power Company) field managers and Osaka City Public Works departments.</w:t>
      </w:r>
    </w:p>
    <w:p>
      <w:pPr>
        <w:numPr>
          <w:ilvl w:val="0"/>
          <w:numId w:val="1001"/>
        </w:numPr>
        <w:pStyle w:val="Compact"/>
      </w:pPr>
      <w:r>
        <w:rPr>
          <w:bCs/>
          <w:b/>
        </w:rPr>
        <w:t xml:space="preserve">Propose a Contextualized Training Model:</w:t>
      </w:r>
      <w:r>
        <w:t xml:space="preserve"> </w:t>
      </w:r>
      <w:r>
        <w:t xml:space="preserve">Develop a modular curriculum framework integrating practical Osaka-specific scenarios—such as retrofitting historic structures in Dōtonbori with modern electrical safety, or managing grid stability during typhoon seasons—to prepare Electricians for the city’s unique operational pressures.</w:t>
      </w:r>
    </w:p>
    <w:bookmarkEnd w:id="22"/>
    <w:bookmarkStart w:id="23" w:name="significance-of-the-study"/>
    <w:p>
      <w:pPr>
        <w:pStyle w:val="Heading2"/>
      </w:pPr>
      <w:r>
        <w:t xml:space="preserve">Significance of the Study</w:t>
      </w:r>
    </w:p>
    <w:p>
      <w:pPr>
        <w:pStyle w:val="FirstParagraph"/>
      </w:pPr>
      <w:r>
        <w:t xml:space="preserve">This research directly addresses Osaka’s strategic priorities. As Japan's second-largest metropolitan area (19 million residents), Osaka is a bellwether for national infrastructure policy. A robust Electrician workforce is non-negotiable for:</w:t>
      </w:r>
    </w:p>
    <w:p>
      <w:pPr>
        <w:numPr>
          <w:ilvl w:val="0"/>
          <w:numId w:val="1002"/>
        </w:numPr>
        <w:pStyle w:val="Compact"/>
      </w:pPr>
      <w:r>
        <w:rPr>
          <w:bCs/>
          <w:b/>
        </w:rPr>
        <w:t xml:space="preserve">Urban Resilience:</w:t>
      </w:r>
      <w:r>
        <w:t xml:space="preserve"> </w:t>
      </w:r>
      <w:r>
        <w:t xml:space="preserve">Ensuring electrical systems withstand earthquakes and floods, as seen in Osaka’s recent 2023 flood events.</w:t>
      </w:r>
    </w:p>
    <w:p>
      <w:pPr>
        <w:numPr>
          <w:ilvl w:val="0"/>
          <w:numId w:val="1002"/>
        </w:numPr>
        <w:pStyle w:val="Compact"/>
      </w:pPr>
      <w:r>
        <w:rPr>
          <w:bCs/>
          <w:b/>
        </w:rPr>
        <w:t xml:space="preserve">Economic Continuity:</w:t>
      </w:r>
      <w:r>
        <w:t xml:space="preserve"> </w:t>
      </w:r>
      <w:r>
        <w:t xml:space="preserve">Supporting the city’s manufacturing base (e.g., Panasonic, Toyota plants in Suita), which requires precision electrical maintenance to avoid costly downtime.</w:t>
      </w:r>
    </w:p>
    <w:p>
      <w:pPr>
        <w:numPr>
          <w:ilvl w:val="0"/>
          <w:numId w:val="1002"/>
        </w:numPr>
        <w:pStyle w:val="Compact"/>
      </w:pPr>
      <w:r>
        <w:rPr>
          <w:bCs/>
          <w:b/>
        </w:rPr>
        <w:t xml:space="preserve">Sustainability Transition:</w:t>
      </w:r>
      <w:r>
        <w:t xml:space="preserve"> </w:t>
      </w:r>
      <w:r>
        <w:t xml:space="preserve">Accelerating adoption of renewable energy microgrids across Osaka’s districts—essential for meeting Japan's national climate goals.</w:t>
      </w:r>
    </w:p>
    <w:p>
      <w:pPr>
        <w:pStyle w:val="FirstParagraph"/>
      </w:pPr>
      <w:r>
        <w:t xml:space="preserve">By focusing on the Electrician as the pivotal frontline professional, this Thesis Proposal moves beyond generic skill assessments to deliver actionable, place-based solutions. The findings will inform Osaka Prefecture’s upcoming "Smart City Electrical Workforce Initiative," directly aligning with municipal priorities for 2025–2030.</w:t>
      </w:r>
    </w:p>
    <w:bookmarkEnd w:id="23"/>
    <w:bookmarkStart w:id="24" w:name="methodology"/>
    <w:p>
      <w:pPr>
        <w:pStyle w:val="Heading2"/>
      </w:pPr>
      <w:r>
        <w:t xml:space="preserve">Methodology</w:t>
      </w:r>
    </w:p>
    <w:p>
      <w:pPr>
        <w:pStyle w:val="FirstParagraph"/>
      </w:pPr>
      <w:r>
        <w:t xml:space="preserve">A mixed-methods approach will be employed, prioritizing real-world data from Osaka:</w:t>
      </w:r>
    </w:p>
    <w:p>
      <w:pPr>
        <w:numPr>
          <w:ilvl w:val="0"/>
          <w:numId w:val="1003"/>
        </w:numPr>
        <w:pStyle w:val="Compact"/>
      </w:pPr>
      <w:r>
        <w:rPr>
          <w:bCs/>
          <w:b/>
        </w:rPr>
        <w:t xml:space="preserve">Document Analysis:</w:t>
      </w:r>
      <w:r>
        <w:t xml:space="preserve"> </w:t>
      </w:r>
      <w:r>
        <w:t xml:space="preserve">Review of Osaka City’s Energy Master Plan (2023), KEPCO maintenance logs, and training syllabi from 10 Osaka technical institutions.</w:t>
      </w:r>
    </w:p>
    <w:p>
      <w:pPr>
        <w:numPr>
          <w:ilvl w:val="0"/>
          <w:numId w:val="1003"/>
        </w:numPr>
        <w:pStyle w:val="Compact"/>
      </w:pPr>
      <w:r>
        <w:rPr>
          <w:bCs/>
          <w:b/>
        </w:rPr>
        <w:t xml:space="preserve">Field Surveys &amp; Interviews:</w:t>
      </w:r>
      <w:r>
        <w:t xml:space="preserve"> </w:t>
      </w:r>
      <w:r>
        <w:t xml:space="preserve">Structured interviews with 30+ Electricians across Osaka (including women electricians in the growing "Shōnen Denki" apprenticeship program), municipal engineers, and construction firms like Shimizu Corporation. Key questions will probe daily challenges in Osaka’s specific contexts.</w:t>
      </w:r>
    </w:p>
    <w:p>
      <w:pPr>
        <w:numPr>
          <w:ilvl w:val="0"/>
          <w:numId w:val="1003"/>
        </w:numPr>
        <w:pStyle w:val="Compact"/>
      </w:pPr>
      <w:r>
        <w:rPr>
          <w:bCs/>
          <w:b/>
        </w:rPr>
        <w:t xml:space="preserve">Comparative Case Studies:</w:t>
      </w:r>
      <w:r>
        <w:t xml:space="preserve"> </w:t>
      </w:r>
      <w:r>
        <w:t xml:space="preserve">Benchmarking against successful models, e.g., Tokyo’s "Electrician Talent Accelerator" program—but adapted for Osaka's industrial profile and cultural nuances (e.g., stronger emphasis on kanji-based safety documentation).</w:t>
      </w:r>
    </w:p>
    <w:p>
      <w:pPr>
        <w:numPr>
          <w:ilvl w:val="0"/>
          <w:numId w:val="1003"/>
        </w:numPr>
        <w:pStyle w:val="Compact"/>
      </w:pPr>
      <w:r>
        <w:rPr>
          <w:bCs/>
          <w:b/>
        </w:rPr>
        <w:t xml:space="preserve">Prototype Curriculum Testing:</w:t>
      </w:r>
      <w:r>
        <w:t xml:space="preserve"> </w:t>
      </w:r>
      <w:r>
        <w:t xml:space="preserve">Co-designing a pilot module with Osaka Kosei High School and trialing it with 50 apprentices, measuring competency gains via standardized assessments.</w:t>
      </w:r>
    </w:p>
    <w:bookmarkEnd w:id="24"/>
    <w:bookmarkStart w:id="25" w:name="expected-outcomes-contribution"/>
    <w:p>
      <w:pPr>
        <w:pStyle w:val="Heading2"/>
      </w:pPr>
      <w:r>
        <w:t xml:space="preserve">Expected Outcomes &amp; Contribution</w:t>
      </w:r>
    </w:p>
    <w:p>
      <w:pPr>
        <w:pStyle w:val="FirstParagraph"/>
      </w:pPr>
      <w:r>
        <w:t xml:space="preserve">This Thesis Proposal anticipates three key contributions:</w:t>
      </w:r>
    </w:p>
    <w:p>
      <w:pPr>
        <w:numPr>
          <w:ilvl w:val="0"/>
          <w:numId w:val="1004"/>
        </w:numPr>
        <w:pStyle w:val="Compact"/>
      </w:pPr>
      <w:r>
        <w:t xml:space="preserve">A validated framework for "Osaka-Adapted Electrician Competency," distinguishing it from national standards by integrating location-specific factors (e.g., high humidity in Dotonbori requiring corrosion-resistant wiring techniques).</w:t>
      </w:r>
    </w:p>
    <w:p>
      <w:pPr>
        <w:numPr>
          <w:ilvl w:val="0"/>
          <w:numId w:val="1004"/>
        </w:numPr>
        <w:pStyle w:val="Compact"/>
      </w:pPr>
      <w:r>
        <w:t xml:space="preserve">Policy recommendations for Osaka Prefecture’s Department of Industrial Innovation, including incentives for firms hiring electricians trained in renewable integration.</w:t>
      </w:r>
    </w:p>
    <w:p>
      <w:pPr>
        <w:numPr>
          <w:ilvl w:val="0"/>
          <w:numId w:val="1004"/>
        </w:numPr>
        <w:pStyle w:val="Compact"/>
      </w:pPr>
      <w:r>
        <w:t xml:space="preserve">A scalable training model applicable to other Japanese industrial cities, but grounded in Osaka’s unique ecosystem. The proposal ensures Electrician development is not abstract but rooted in the city's streets, factories, and homes.</w:t>
      </w:r>
    </w:p>
    <w:bookmarkEnd w:id="25"/>
    <w:bookmarkStart w:id="26" w:name="conclusion"/>
    <w:p>
      <w:pPr>
        <w:pStyle w:val="Heading2"/>
      </w:pPr>
      <w:r>
        <w:t xml:space="preserve">Conclusion</w:t>
      </w:r>
    </w:p>
    <w:p>
      <w:pPr>
        <w:pStyle w:val="FirstParagraph"/>
      </w:pPr>
      <w:r>
        <w:t xml:space="preserve">The role of the Electrician in Japan Osaka transcends technical skill—it is foundational to public safety, economic vitality, and sustainable urban growth. As Osaka accelerates its transformation into a "Smart City," the need for a specialized, adaptable electrical workforce has never been more urgent. This Thesis Proposal commits to generating evidence-based solutions that empower Electricians to meet Osaka’s complex challenges head-on. By centering the research on Osaka’s identity as Japan’s industrial engine and cultural heartland, this work promises not only academic rigor but tangible impact for the city’s future. The findings will directly equip policymakers, educators, and electricians themselves with the roadmap needed to ensure Osaka remains a beacon of electrical excellence in Japan—and globally.</w:t>
      </w:r>
    </w:p>
    <w:p>
      <w:pPr>
        <w:pStyle w:val="BodyText"/>
      </w:pPr>
      <w:r>
        <w:rPr>
          <w:iCs/>
          <w:i/>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Proficiency in Osaka's Evolving Electrical Infrastructure</dc:title>
  <dc:creator/>
  <dc:language>en</dc:language>
  <cp:keywords/>
  <dcterms:created xsi:type="dcterms:W3CDTF">2026-07-21T12:13:58Z</dcterms:created>
  <dcterms:modified xsi:type="dcterms:W3CDTF">2026-07-21T12:13:58Z</dcterms:modified>
</cp:coreProperties>
</file>

<file path=docProps/custom.xml><?xml version="1.0" encoding="utf-8"?>
<Properties xmlns="http://schemas.openxmlformats.org/officeDocument/2006/custom-properties" xmlns:vt="http://schemas.openxmlformats.org/officeDocument/2006/docPropsVTypes"/>
</file>