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7f1aa712d0588db043b15033ea370da7684a351"/>
    <w:p>
      <w:pPr>
        <w:pStyle w:val="Heading1"/>
      </w:pPr>
      <w:r>
        <w:t xml:space="preserve">Thesis Proposal: Enhancing Professional Competency and Safety Standards for Electricians in Metropolitan Manila, Philippines</w:t>
      </w:r>
    </w:p>
    <w:bookmarkStart w:id="20" w:name="introduction"/>
    <w:p>
      <w:pPr>
        <w:pStyle w:val="Heading2"/>
      </w:pPr>
      <w:r>
        <w:t xml:space="preserve">1. Introduction</w:t>
      </w:r>
    </w:p>
    <w:p>
      <w:pPr>
        <w:pStyle w:val="FirstParagraph"/>
      </w:pPr>
      <w:r>
        <w:t xml:space="preserve">The rapid urbanization of metropolitan Manila has intensified the demand for skilled electrical professionals who can manage complex infrastructure systems while adhering to stringent safety protocols. As the economic heart of the Philippines, Manila's continuous expansion in residential, commercial, and industrial sectors places unprecedented pressure on its electrical workforce. This Thesis Proposal addresses a critical gap in professional development within the</w:t>
      </w:r>
      <w:r>
        <w:t xml:space="preserve"> </w:t>
      </w:r>
      <w:r>
        <w:rPr>
          <w:bCs/>
          <w:b/>
        </w:rPr>
        <w:t xml:space="preserve">Electrician</w:t>
      </w:r>
      <w:r>
        <w:t xml:space="preserve"> </w:t>
      </w:r>
      <w:r>
        <w:t xml:space="preserve">sector across</w:t>
      </w:r>
      <w:r>
        <w:t xml:space="preserve"> </w:t>
      </w:r>
      <w:r>
        <w:rPr>
          <w:bCs/>
          <w:b/>
        </w:rPr>
        <w:t xml:space="preserve">Philippines Manila</w:t>
      </w:r>
      <w:r>
        <w:t xml:space="preserve">, where outdated practices and insufficient regulatory enforcement contribute to rising safety incidents. With over 10 million residents in Metro Manila alone, the stakes for competent electrical services are exceptionally high, making this research both timely and essential for national development goals.</w:t>
      </w:r>
    </w:p>
    <w:bookmarkEnd w:id="20"/>
    <w:bookmarkStart w:id="21" w:name="problem-statement"/>
    <w:p>
      <w:pPr>
        <w:pStyle w:val="Heading2"/>
      </w:pPr>
      <w:r>
        <w:t xml:space="preserve">2. Problem Statement</w:t>
      </w:r>
    </w:p>
    <w:p>
      <w:pPr>
        <w:pStyle w:val="FirstParagraph"/>
      </w:pPr>
      <w:r>
        <w:t xml:space="preserve">Current data from the Department of Labor and Employment (DOLE) reveals a 37% increase in electrical-related accidents in Manila between 2019-2023, primarily linked to unlicensed practitioners and inadequate training. Many</w:t>
      </w:r>
      <w:r>
        <w:t xml:space="preserve"> </w:t>
      </w:r>
      <w:r>
        <w:rPr>
          <w:bCs/>
          <w:b/>
        </w:rPr>
        <w:t xml:space="preserve">Electrician</w:t>
      </w:r>
      <w:r>
        <w:t xml:space="preserve">s operating in informal settlements like Tondo and Payatas lack formal certification due to financial barriers or inaccessible training programs. Concurrently, the Philippine Electrical Code (PEC) is poorly enforced in peri-urban areas, creating a dangerous disconnect between regulatory standards and on-ground practices. This research will investigate how fragmented professional development systems in</w:t>
      </w:r>
      <w:r>
        <w:t xml:space="preserve"> </w:t>
      </w:r>
      <w:r>
        <w:rPr>
          <w:bCs/>
          <w:b/>
        </w:rPr>
        <w:t xml:space="preserve">Philippines Manila</w:t>
      </w:r>
      <w:r>
        <w:t xml:space="preserve"> </w:t>
      </w:r>
      <w:r>
        <w:t xml:space="preserve">compromise public safety while hindering the sector's contribution to national infrastructure goals outlined in the Philippine Development Plan 2023-2028.</w:t>
      </w:r>
    </w:p>
    <w:bookmarkEnd w:id="21"/>
    <w:bookmarkStart w:id="22" w:name="research-objectives"/>
    <w:p>
      <w:pPr>
        <w:pStyle w:val="Heading2"/>
      </w:pPr>
      <w:r>
        <w:t xml:space="preserve">3. Research Objectives</w:t>
      </w:r>
    </w:p>
    <w:p>
      <w:pPr>
        <w:numPr>
          <w:ilvl w:val="0"/>
          <w:numId w:val="1001"/>
        </w:numPr>
        <w:pStyle w:val="Compact"/>
      </w:pPr>
      <w:r>
        <w:t xml:space="preserve">To assess the current certification pathways and competency gaps among electricians serving Metro Manila communities.</w:t>
      </w:r>
    </w:p>
    <w:p>
      <w:pPr>
        <w:numPr>
          <w:ilvl w:val="0"/>
          <w:numId w:val="1001"/>
        </w:numPr>
        <w:pStyle w:val="Compact"/>
      </w:pPr>
      <w:r>
        <w:t xml:space="preserve">To analyze regulatory enforcement challenges of the PEC across different municipal jurisdictions in Manila.</w:t>
      </w:r>
    </w:p>
    <w:p>
      <w:pPr>
        <w:numPr>
          <w:ilvl w:val="0"/>
          <w:numId w:val="1001"/>
        </w:numPr>
        <w:pStyle w:val="Compact"/>
      </w:pPr>
      <w:r>
        <w:t xml:space="preserve">To identify socioeconomic barriers preventing formal training participation for electrician aspirants in low-income districts.</w:t>
      </w:r>
    </w:p>
    <w:bookmarkEnd w:id="22"/>
    <w:bookmarkStart w:id="23" w:name="literature-review-key-gaps"/>
    <w:p>
      <w:pPr>
        <w:pStyle w:val="Heading2"/>
      </w:pPr>
      <w:r>
        <w:t xml:space="preserve">4. Literature Review (Key Gaps)</w:t>
      </w:r>
    </w:p>
    <w:p>
      <w:pPr>
        <w:pStyle w:val="FirstParagraph"/>
      </w:pPr>
      <w:r>
        <w:t xml:space="preserve">While studies by the National Electrification Administration (NEA) focus on grid infrastructure, few address human capital development in electrical trades. A 2021 UP Diliman study noted that 68% of Manila-based electricians receive training through informal apprenticeships—often lacking safety modules. Meanwhile, international research (e.g., ILO reports on ASEAN labor markets) highlights digital upskilling as critical for emerging economies, yet no localized framework exists for</w:t>
      </w:r>
      <w:r>
        <w:t xml:space="preserve"> </w:t>
      </w:r>
      <w:r>
        <w:rPr>
          <w:bCs/>
          <w:b/>
        </w:rPr>
        <w:t xml:space="preserve">Philippines Manila</w:t>
      </w:r>
      <w:r>
        <w:t xml:space="preserve">. This Thesis Proposal bridges this gap by contextualizing global best practices within Manila's unique urban challenges: aging infrastructure (average wiring age 25+ years), high population density, and seasonal monsoon risks that increase electrical failures.</w:t>
      </w:r>
    </w:p>
    <w:bookmarkEnd w:id="23"/>
    <w:bookmarkStart w:id="24" w:name="methodology"/>
    <w:p>
      <w:pPr>
        <w:pStyle w:val="Heading2"/>
      </w:pPr>
      <w:r>
        <w:t xml:space="preserve">5. Methodology</w:t>
      </w:r>
    </w:p>
    <w:p>
      <w:pPr>
        <w:pStyle w:val="FirstParagraph"/>
      </w:pPr>
      <w:r>
        <w:t xml:space="preserve">This mixed-methods research will deploy a three-phase approach across 10 barangays in Manila:</w:t>
      </w:r>
    </w:p>
    <w:p>
      <w:pPr>
        <w:numPr>
          <w:ilvl w:val="0"/>
          <w:numId w:val="1002"/>
        </w:numPr>
        <w:pStyle w:val="Compact"/>
      </w:pPr>
      <w:r>
        <w:rPr>
          <w:bCs/>
          <w:b/>
        </w:rPr>
        <w:t xml:space="preserve">Phase 1 (Quantitative):</w:t>
      </w:r>
      <w:r>
        <w:t xml:space="preserve"> </w:t>
      </w:r>
      <w:r>
        <w:t xml:space="preserve">Survey of 350 electricians (licensed and unlicensed) using stratified sampling from DOLE’s registration database. Key metrics include certification status, training frequency, accident exposure rates, and socioeconomic factors.</w:t>
      </w:r>
    </w:p>
    <w:p>
      <w:pPr>
        <w:numPr>
          <w:ilvl w:val="0"/>
          <w:numId w:val="1002"/>
        </w:numPr>
        <w:pStyle w:val="Compact"/>
      </w:pPr>
      <w:r>
        <w:rPr>
          <w:bCs/>
          <w:b/>
        </w:rPr>
        <w:t xml:space="preserve">Phase 2 (Qualitative):</w:t>
      </w:r>
      <w:r>
        <w:t xml:space="preserve"> </w:t>
      </w:r>
      <w:r>
        <w:t xml:space="preserve">Focus group discussions with municipal officials from Manila City Hall’s Office of the Engineering Services and 15 community leaders in high-risk zones to map regulatory bottlenecks.</w:t>
      </w:r>
    </w:p>
    <w:p>
      <w:pPr>
        <w:numPr>
          <w:ilvl w:val="0"/>
          <w:numId w:val="1002"/>
        </w:numPr>
        <w:pStyle w:val="Compact"/>
      </w:pPr>
      <w:r>
        <w:rPr>
          <w:bCs/>
          <w:b/>
        </w:rPr>
        <w:t xml:space="preserve">Phase 3 (Action Research):</w:t>
      </w:r>
      <w:r>
        <w:t xml:space="preserve"> </w:t>
      </w:r>
      <w:r>
        <w:t xml:space="preserve">Co-creation workshop with TESDA, Philippine Electrical Contractors Association (PECA), and local community centers to prototype a modular training curriculum incorporating Manila-specific case studies (e.g., flood-proof wiring in flood-prone areas, modernizing jeepney electrical systems).</w:t>
      </w:r>
    </w:p>
    <w:p>
      <w:pPr>
        <w:pStyle w:val="FirstParagraph"/>
      </w:pPr>
      <w:r>
        <w:t xml:space="preserve">Data analysis will employ SPSS for statistical trends and NVivo for thematic coding of qualitative insights. Ethical approval will be secured from the University of Santo Tomas Research Ethics Committee.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competency matrix identifying critical skill gaps unique to Manila’s urban electrical landscape (e.g., solar microgrid integration for informal settlements).</w:t>
      </w:r>
    </w:p>
    <w:p>
      <w:pPr>
        <w:numPr>
          <w:ilvl w:val="0"/>
          <w:numId w:val="1003"/>
        </w:numPr>
        <w:pStyle w:val="Compact"/>
      </w:pPr>
      <w:r>
        <w:t xml:space="preserve">A policy brief recommending localized PEC enforcement mechanisms, such as barangay-level electrical safety officers and mobile training units for remote communities.</w:t>
      </w:r>
    </w:p>
    <w:p>
      <w:pPr>
        <w:numPr>
          <w:ilvl w:val="0"/>
          <w:numId w:val="1003"/>
        </w:numPr>
        <w:pStyle w:val="Compact"/>
      </w:pPr>
      <w:r>
        <w:t xml:space="preserve">An open-access digital training module ("Manila Electrician Pro") developed with TESDA, featuring Filipino-language videos demonstrating safe practices in Manila’s specific contexts (e.g., working on narrow streets in Binondo, dealing with typhoon-damaged systems).</w:t>
      </w:r>
    </w:p>
    <w:p>
      <w:pPr>
        <w:pStyle w:val="FirstParagraph"/>
      </w:pPr>
      <w:r>
        <w:t xml:space="preserve">Crucially, these outputs directly address the National Electrification Administration’s 2030 target to reduce electrical accidents by 50% in urban centers through skilled workforce development.</w:t>
      </w:r>
    </w:p>
    <w:bookmarkEnd w:id="25"/>
    <w:bookmarkStart w:id="26" w:name="significance-to-philippines-manila"/>
    <w:p>
      <w:pPr>
        <w:pStyle w:val="Heading2"/>
      </w:pPr>
      <w:r>
        <w:t xml:space="preserve">7. Significance to Philippines Manila</w:t>
      </w:r>
    </w:p>
    <w:p>
      <w:pPr>
        <w:pStyle w:val="FirstParagraph"/>
      </w:pPr>
      <w:r>
        <w:t xml:space="preserve">The impact of this research extends beyond academia to Manila’s civic fabric:</w:t>
      </w:r>
    </w:p>
    <w:p>
      <w:pPr>
        <w:numPr>
          <w:ilvl w:val="0"/>
          <w:numId w:val="1004"/>
        </w:numPr>
        <w:pStyle w:val="Compact"/>
      </w:pPr>
      <w:r>
        <w:rPr>
          <w:bCs/>
          <w:b/>
        </w:rPr>
        <w:t xml:space="preserve">Safety Enhancement:</w:t>
      </w:r>
      <w:r>
        <w:t xml:space="preserve"> </w:t>
      </w:r>
      <w:r>
        <w:t xml:space="preserve">By targeting the root causes of electrical fires (notably in markets like Divisoria and Quiapo), the study will contribute to Metro Manila’s disaster risk reduction goals.</w:t>
      </w:r>
    </w:p>
    <w:p>
      <w:pPr>
        <w:numPr>
          <w:ilvl w:val="0"/>
          <w:numId w:val="1004"/>
        </w:numPr>
        <w:pStyle w:val="Compact"/>
      </w:pPr>
      <w:r>
        <w:rPr>
          <w:bCs/>
          <w:b/>
        </w:rPr>
        <w:t xml:space="preserve">Economic Inclusion:</w:t>
      </w:r>
      <w:r>
        <w:t xml:space="preserve"> </w:t>
      </w:r>
      <w:r>
        <w:t xml:space="preserve">A standardized upskilling pathway can transform informal electricians into certified professionals, lifting household incomes while creating jobs. TESDA data shows certified electricians earn 40% more than unlicensed counterparts in the city.</w:t>
      </w:r>
    </w:p>
    <w:p>
      <w:pPr>
        <w:numPr>
          <w:ilvl w:val="0"/>
          <w:numId w:val="1004"/>
        </w:numPr>
        <w:pStyle w:val="Compact"/>
      </w:pPr>
      <w:r>
        <w:rPr>
          <w:bCs/>
          <w:b/>
        </w:rPr>
        <w:t xml:space="preserve">Sustainable Infrastructure:</w:t>
      </w:r>
      <w:r>
        <w:t xml:space="preserve"> </w:t>
      </w:r>
      <w:r>
        <w:t xml:space="preserve">Integrating renewable energy basics into training aligns with Manila’s Climate Action Plan to achieve net-zero emissions by 2050, positioning the</w:t>
      </w:r>
      <w:r>
        <w:t xml:space="preserve"> </w:t>
      </w:r>
      <w:r>
        <w:rPr>
          <w:bCs/>
          <w:b/>
        </w:rPr>
        <w:t xml:space="preserve">Electrician</w:t>
      </w:r>
      <w:r>
        <w:t xml:space="preserve"> </w:t>
      </w:r>
      <w:r>
        <w:t xml:space="preserve">as a frontline agent of green transition.</w:t>
      </w:r>
    </w:p>
    <w:p>
      <w:pPr>
        <w:pStyle w:val="FirstParagraph"/>
      </w:pPr>
      <w:r>
        <w:t xml:space="preserve">This Thesis Proposal recognizes that professionalizing the electrical sector in</w:t>
      </w:r>
      <w:r>
        <w:t xml:space="preserve"> </w:t>
      </w:r>
      <w:r>
        <w:rPr>
          <w:bCs/>
          <w:b/>
        </w:rPr>
        <w:t xml:space="preserve">Philippines Manila</w:t>
      </w:r>
      <w:r>
        <w:t xml:space="preserve"> </w:t>
      </w:r>
      <w:r>
        <w:t xml:space="preserve">isn’t merely about technical skills—it’s about building trust in urban safety systems that protect 13 million residents daily.</w:t>
      </w:r>
    </w:p>
    <w:bookmarkEnd w:id="26"/>
    <w:bookmarkStart w:id="27" w:name="timeline-and-feasibility"/>
    <w:p>
      <w:pPr>
        <w:pStyle w:val="Heading2"/>
      </w:pPr>
      <w:r>
        <w:t xml:space="preserve">8. Timeline and Feasibility</w:t>
      </w:r>
    </w:p>
    <w:p>
      <w:pPr>
        <w:pStyle w:val="FirstParagraph"/>
      </w:pPr>
      <w:r>
        <w:t xml:space="preserve">The 10-month research timeline is designed for Manila-specific conditions:</w:t>
      </w:r>
    </w:p>
    <w:p>
      <w:pPr>
        <w:numPr>
          <w:ilvl w:val="0"/>
          <w:numId w:val="1005"/>
        </w:numPr>
        <w:pStyle w:val="Compact"/>
      </w:pPr>
      <w:r>
        <w:rPr>
          <w:bCs/>
          <w:b/>
        </w:rPr>
        <w:t xml:space="preserve">Month 1-2:</w:t>
      </w:r>
      <w:r>
        <w:t xml:space="preserve"> </w:t>
      </w:r>
      <w:r>
        <w:t xml:space="preserve">Ethics approval and partner MOUs with Manila City Hall, TESDA Metro Manila Office.</w:t>
      </w:r>
    </w:p>
    <w:p>
      <w:pPr>
        <w:numPr>
          <w:ilvl w:val="0"/>
          <w:numId w:val="1005"/>
        </w:numPr>
        <w:pStyle w:val="Compact"/>
      </w:pPr>
      <w:r>
        <w:rPr>
          <w:bCs/>
          <w:b/>
        </w:rPr>
        <w:t xml:space="preserve">Month 3-5:</w:t>
      </w:r>
      <w:r>
        <w:t xml:space="preserve"> </w:t>
      </w:r>
      <w:r>
        <w:t xml:space="preserve">Field data collection during dry season (minimizing monsoon disruptions).</w:t>
      </w:r>
    </w:p>
    <w:p>
      <w:pPr>
        <w:numPr>
          <w:ilvl w:val="0"/>
          <w:numId w:val="1005"/>
        </w:numPr>
        <w:pStyle w:val="Compact"/>
      </w:pPr>
      <w:r>
        <w:rPr>
          <w:bCs/>
          <w:b/>
        </w:rPr>
        <w:t xml:space="preserve">Month 6-8:</w:t>
      </w:r>
      <w:r>
        <w:t xml:space="preserve"> </w:t>
      </w:r>
      <w:r>
        <w:t xml:space="preserve">Curriculum co-design with stakeholders, piloting in Pasig City community centers.</w:t>
      </w:r>
    </w:p>
    <w:p>
      <w:pPr>
        <w:numPr>
          <w:ilvl w:val="0"/>
          <w:numId w:val="1005"/>
        </w:numPr>
        <w:pStyle w:val="Compact"/>
      </w:pPr>
      <w:r>
        <w:rPr>
          <w:bCs/>
          <w:b/>
        </w:rPr>
        <w:t xml:space="preserve">Month 9-10:</w:t>
      </w:r>
      <w:r>
        <w:t xml:space="preserve"> </w:t>
      </w:r>
      <w:r>
        <w:t xml:space="preserve">Final report drafting and policy briefing to Congress’ Committee on Energy.</w:t>
      </w:r>
    </w:p>
    <w:p>
      <w:pPr>
        <w:pStyle w:val="FirstParagraph"/>
      </w:pPr>
      <w:r>
        <w:t xml:space="preserve">Feasibility is ensured through existing partnerships: The University of the Philippines College of Engineering has a Manila-based electrical safety lab, and PECA’s Manila chapter will provide field access. Budgeting includes a 30% contingency for typhoon-related delays.</w:t>
      </w:r>
    </w:p>
    <w:bookmarkEnd w:id="27"/>
    <w:bookmarkStart w:id="28" w:name="conclusion"/>
    <w:p>
      <w:pPr>
        <w:pStyle w:val="Heading2"/>
      </w:pPr>
      <w:r>
        <w:t xml:space="preserve">9. Conclusion</w:t>
      </w:r>
    </w:p>
    <w:p>
      <w:pPr>
        <w:pStyle w:val="FirstParagraph"/>
      </w:pPr>
      <w:r>
        <w:t xml:space="preserve">The role of the electrician in</w:t>
      </w:r>
      <w:r>
        <w:t xml:space="preserve"> </w:t>
      </w:r>
      <w:r>
        <w:rPr>
          <w:bCs/>
          <w:b/>
        </w:rPr>
        <w:t xml:space="preserve">Philippines Manila</w:t>
      </w:r>
      <w:r>
        <w:t xml:space="preserve"> </w:t>
      </w:r>
      <w:r>
        <w:t xml:space="preserve">transcends technical service—it is foundational to public safety, economic resilience, and sustainable urbanization. This Thesis Proposal establishes a rigorous academic framework to systematically address systemic gaps in electrical workforce development across the metropolis. By centering the voices of Manila’s electricians and communities, this research will deliver actionable solutions that empower professionals while safeguarding one of Asia’s most dynamic cities. Ultimately, it advances the national vision where every</w:t>
      </w:r>
      <w:r>
        <w:t xml:space="preserve"> </w:t>
      </w:r>
      <w:r>
        <w:rPr>
          <w:bCs/>
          <w:b/>
        </w:rPr>
        <w:t xml:space="preserve">Electrician</w:t>
      </w:r>
      <w:r>
        <w:t xml:space="preserve"> </w:t>
      </w:r>
      <w:r>
        <w:t xml:space="preserve">in Manila embodies competence, safety, and civic responsibility as pillars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Electricians in Metropolitan Manila, Philippines</dc:title>
  <dc:creator/>
  <dc:language>en</dc:language>
  <cp:keywords/>
  <dcterms:created xsi:type="dcterms:W3CDTF">2026-05-30T08:46:01Z</dcterms:created>
  <dcterms:modified xsi:type="dcterms:W3CDTF">2026-05-30T08:46:01Z</dcterms:modified>
</cp:coreProperties>
</file>

<file path=docProps/custom.xml><?xml version="1.0" encoding="utf-8"?>
<Properties xmlns="http://schemas.openxmlformats.org/officeDocument/2006/custom-properties" xmlns:vt="http://schemas.openxmlformats.org/officeDocument/2006/docPropsVTypes"/>
</file>