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Electrician</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8" w:name="X064aba4d8ba452d2aec9b1304383df1c6b2979b"/>
    <w:p>
      <w:pPr>
        <w:pStyle w:val="Heading1"/>
      </w:pPr>
      <w:r>
        <w:t xml:space="preserve">Thesis Proposal: Advancing Modern Electrician Practices in Spain Valencia Through Sustainable Integration and Technological Adaptation</w:t>
      </w:r>
    </w:p>
    <w:bookmarkStart w:id="20" w:name="abstract"/>
    <w:p>
      <w:pPr>
        <w:pStyle w:val="Heading2"/>
      </w:pPr>
      <w:r>
        <w:t xml:space="preserve">Abstract</w:t>
      </w:r>
    </w:p>
    <w:p>
      <w:pPr>
        <w:pStyle w:val="FirstParagraph"/>
      </w:pPr>
      <w:r>
        <w:t xml:space="preserve">This Thesis Proposal outlines a comprehensive research project focused on the evolving role of the</w:t>
      </w:r>
      <w:r>
        <w:t xml:space="preserve"> </w:t>
      </w:r>
      <w:r>
        <w:rPr>
          <w:iCs/>
          <w:i/>
        </w:rPr>
        <w:t xml:space="preserve">Electrician</w:t>
      </w:r>
      <w:r>
        <w:t xml:space="preserve"> </w:t>
      </w:r>
      <w:r>
        <w:t xml:space="preserve">within the rapidly changing infrastructure landscape of</w:t>
      </w:r>
      <w:r>
        <w:t xml:space="preserve"> </w:t>
      </w:r>
      <w:r>
        <w:rPr>
          <w:bCs/>
          <w:b/>
        </w:rPr>
        <w:t xml:space="preserve">Spain Valencia</w:t>
      </w:r>
      <w:r>
        <w:t xml:space="preserve">. As Valencia emerges as a key hub for renewable energy adoption, smart city initiatives, and tourism-driven urban development, traditional electrical practices face unprecedented demands. This study investigates critical gaps in contemporary electrician training, regulatory compliance, and technology integration specific to the Valencian Community. The research aims to develop evidence-based recommendations for modernizing vocational education frameworks and operational standards to meet Valencia’s unique sustainability goals by 2030. Through fieldwork in Valencia municipalities, stakeholder interviews with the Conselleria d'Innovació, Indústria i Comerç and local electrical cooperatives, and analysis of regional energy policies, this thesis will establish a benchmark for future electrician competency models across Spain.</w:t>
      </w:r>
    </w:p>
    <w:bookmarkEnd w:id="20"/>
    <w:bookmarkStart w:id="21" w:name="Xd689e38440e11bc77a9543b1a1d5cee941b9f7f"/>
    <w:p>
      <w:pPr>
        <w:pStyle w:val="Heading2"/>
      </w:pPr>
      <w:r>
        <w:t xml:space="preserve">1. Introduction: The Imperative for Change in Valencia</w:t>
      </w:r>
    </w:p>
    <w:p>
      <w:pPr>
        <w:pStyle w:val="FirstParagraph"/>
      </w:pPr>
      <w:r>
        <w:t xml:space="preserve">The city of Valencia (and its broader region) represents a microcosm of Spain’s urgent need to modernize its electrical workforce. With over 80% of new residential construction mandated to integrate solar panels under the Valencian Energy Transition Law (Ley de Transición Energética de la Comunitat Valenciana, 2023), and the ongoing expansion of smart grid infrastructure in cities like Valencia City, Alacant, and Castellón, the demand for highly skilled</w:t>
      </w:r>
      <w:r>
        <w:t xml:space="preserve"> </w:t>
      </w:r>
      <w:r>
        <w:rPr>
          <w:iCs/>
          <w:i/>
        </w:rPr>
        <w:t xml:space="preserve">Electrician</w:t>
      </w:r>
      <w:r>
        <w:t xml:space="preserve"> </w:t>
      </w:r>
      <w:r>
        <w:t xml:space="preserve">professionals has surged. However, current vocational training (Formación Profesional) in</w:t>
      </w:r>
      <w:r>
        <w:t xml:space="preserve"> </w:t>
      </w:r>
      <w:r>
        <w:rPr>
          <w:bCs/>
          <w:b/>
        </w:rPr>
        <w:t xml:space="preserve">Spain Valencia</w:t>
      </w:r>
      <w:r>
        <w:t xml:space="preserve"> </w:t>
      </w:r>
      <w:r>
        <w:t xml:space="preserve">lags behind technological advancements—particularly in photovoltaic system installation, energy storage integration (like Tesla Powerwalls), and IoT-enabled building management systems. This gap threatens both economic competitiveness and the region’s ambitious decarbonization targets. This Thesis Proposal directly addresses this critical need, positioning the</w:t>
      </w:r>
      <w:r>
        <w:t xml:space="preserve"> </w:t>
      </w:r>
      <w:r>
        <w:rPr>
          <w:iCs/>
          <w:i/>
        </w:rPr>
        <w:t xml:space="preserve">Electrician</w:t>
      </w:r>
      <w:r>
        <w:t xml:space="preserve"> </w:t>
      </w:r>
      <w:r>
        <w:t xml:space="preserve">not merely as a technician but as a pivotal actor in Valencia’s sustainable urban future.</w:t>
      </w:r>
    </w:p>
    <w:bookmarkEnd w:id="21"/>
    <w:bookmarkStart w:id="22" w:name="research-problem-statement"/>
    <w:p>
      <w:pPr>
        <w:pStyle w:val="Heading2"/>
      </w:pPr>
      <w:r>
        <w:t xml:space="preserve">2. Research Problem Statement</w:t>
      </w:r>
    </w:p>
    <w:p>
      <w:pPr>
        <w:pStyle w:val="FirstParagraph"/>
      </w:pPr>
      <w:r>
        <w:t xml:space="preserve">A significant disconnect exists between the skills taught in Valencian electrical trade schools and the actual competencies required by employers. A 2023 survey by the Confederación Española de la Industria Eléctrica (CEIE) revealed that 68% of Valencian electrical contractors reported new hires lacked proficiency in grid-tied solar inverters or EV charging station installation—core requirements for projects funded under Spain’s National Integrated Energy and Climate Plan (PNIEC). This deficiency results in costly rework, project delays, and safety risks. Crucially, this problem is region-specific: Valencia’s high tourism seasonality (with infrastructure demands spiking 40% during summer months) creates unique operational pressures absent in other Spanish regions. Without targeted research and intervention within</w:t>
      </w:r>
      <w:r>
        <w:t xml:space="preserve"> </w:t>
      </w:r>
      <w:r>
        <w:rPr>
          <w:bCs/>
          <w:b/>
        </w:rPr>
        <w:t xml:space="preserve">Spain Valencia</w:t>
      </w:r>
      <w:r>
        <w:t xml:space="preserve">, the region risks falling behind national energy transition goals.</w:t>
      </w:r>
    </w:p>
    <w:bookmarkEnd w:id="22"/>
    <w:bookmarkStart w:id="23" w:name="research-objectives"/>
    <w:p>
      <w:pPr>
        <w:pStyle w:val="Heading2"/>
      </w:pPr>
      <w:r>
        <w:t xml:space="preserve">3. Research Objectives</w:t>
      </w:r>
    </w:p>
    <w:p>
      <w:pPr>
        <w:numPr>
          <w:ilvl w:val="0"/>
          <w:numId w:val="1001"/>
        </w:numPr>
        <w:pStyle w:val="Compact"/>
      </w:pPr>
      <w:r>
        <w:t xml:space="preserve">To analyze current Valencian vocational electrical curricula against the evolving technical demands of solar integration, smart metering, and emergency response systems in tourist-heavy zones.</w:t>
      </w:r>
    </w:p>
    <w:p>
      <w:pPr>
        <w:numPr>
          <w:ilvl w:val="0"/>
          <w:numId w:val="1001"/>
        </w:numPr>
        <w:pStyle w:val="Compact"/>
      </w:pPr>
      <w:r>
        <w:t xml:space="preserve">To identify regulatory barriers within Valencia’s local government (Ayuntamientos) that hinder rapid adoption of new electrician qualifications.</w:t>
      </w:r>
    </w:p>
    <w:p>
      <w:pPr>
        <w:numPr>
          <w:ilvl w:val="0"/>
          <w:numId w:val="1001"/>
        </w:numPr>
        <w:pStyle w:val="Compact"/>
      </w:pPr>
      <w:r>
        <w:t xml:space="preserve">To develop a scalable competency framework for modern</w:t>
      </w:r>
      <w:r>
        <w:t xml:space="preserve"> </w:t>
      </w:r>
      <w:r>
        <w:rPr>
          <w:iCs/>
          <w:i/>
        </w:rPr>
        <w:t xml:space="preserve">Electrician</w:t>
      </w:r>
      <w:r>
        <w:t xml:space="preserve"> </w:t>
      </w:r>
      <w:r>
        <w:t xml:space="preserve">training specifically validated through pilot programs in Valencia municipalities.</w:t>
      </w:r>
    </w:p>
    <w:p>
      <w:pPr>
        <w:numPr>
          <w:ilvl w:val="0"/>
          <w:numId w:val="1001"/>
        </w:numPr>
        <w:pStyle w:val="Compact"/>
      </w:pPr>
      <w:r>
        <w:t xml:space="preserve">To propose policy recommendations for the Conselleria de Economía Sostenible (Valencia’s Department of Sustainable Economy) to align regional training with PNIEC targets.</w:t>
      </w:r>
    </w:p>
    <w:bookmarkEnd w:id="23"/>
    <w:bookmarkStart w:id="24" w:name="methodology-a-valencia-centric-approach"/>
    <w:p>
      <w:pPr>
        <w:pStyle w:val="Heading2"/>
      </w:pPr>
      <w:r>
        <w:t xml:space="preserve">4. Methodology: A Valencia-Centric Approach</w:t>
      </w:r>
    </w:p>
    <w:p>
      <w:pPr>
        <w:pStyle w:val="FirstParagraph"/>
      </w:pPr>
      <w:r>
        <w:t xml:space="preserve">This research employs a mixed-methods design grounded in the context of</w:t>
      </w:r>
      <w:r>
        <w:t xml:space="preserve"> </w:t>
      </w:r>
      <w:r>
        <w:rPr>
          <w:bCs/>
          <w:b/>
        </w:rPr>
        <w:t xml:space="preserve">Spain Valencia</w:t>
      </w:r>
      <w:r>
        <w:t xml:space="preserve">:</w:t>
      </w:r>
    </w:p>
    <w:p>
      <w:pPr>
        <w:numPr>
          <w:ilvl w:val="0"/>
          <w:numId w:val="1002"/>
        </w:numPr>
        <w:pStyle w:val="Compact"/>
      </w:pPr>
      <w:r>
        <w:rPr>
          <w:bCs/>
          <w:b/>
        </w:rPr>
        <w:t xml:space="preserve">Quantitative Survey:</w:t>
      </w:r>
      <w:r>
        <w:t xml:space="preserve"> </w:t>
      </w:r>
      <w:r>
        <w:t xml:space="preserve">Distributed to 300+ electrical businesses (including major contractors like Eiffel Energía and local cooperatives across Valencia, Alicante, and Castellón) to quantify skill gaps using a validated competency scale.</w:t>
      </w:r>
    </w:p>
    <w:p>
      <w:pPr>
        <w:numPr>
          <w:ilvl w:val="0"/>
          <w:numId w:val="1002"/>
        </w:numPr>
        <w:pStyle w:val="Compact"/>
      </w:pPr>
      <w:r>
        <w:rPr>
          <w:bCs/>
          <w:b/>
        </w:rPr>
        <w:t xml:space="preserve">Qualitative Fieldwork:</w:t>
      </w:r>
      <w:r>
        <w:t xml:space="preserve"> </w:t>
      </w:r>
      <w:r>
        <w:t xml:space="preserve">Semi-structured interviews with 45 electricians from diverse Valencian settings (e.g., historic city centers like Valencia’s Ciutat Vella, coastal resorts in Benidorm, industrial parks near Gandia) to capture on-ground challenges.</w:t>
      </w:r>
    </w:p>
    <w:p>
      <w:pPr>
        <w:numPr>
          <w:ilvl w:val="0"/>
          <w:numId w:val="1002"/>
        </w:numPr>
        <w:pStyle w:val="Compact"/>
      </w:pPr>
      <w:r>
        <w:rPr>
          <w:bCs/>
          <w:b/>
        </w:rPr>
        <w:t xml:space="preserve">Regulatory Analysis:</w:t>
      </w:r>
      <w:r>
        <w:t xml:space="preserve"> </w:t>
      </w:r>
      <w:r>
        <w:t xml:space="preserve">Comparative review of Valencia’s regional energy laws against national standards (Real Decreto 1955/2000) and EU directives (2018/856), focusing on certification pathways for renewable systems.</w:t>
      </w:r>
    </w:p>
    <w:p>
      <w:pPr>
        <w:numPr>
          <w:ilvl w:val="0"/>
          <w:numId w:val="1002"/>
        </w:numPr>
        <w:pStyle w:val="Compact"/>
      </w:pPr>
      <w:r>
        <w:rPr>
          <w:bCs/>
          <w:b/>
        </w:rPr>
        <w:t xml:space="preserve">Pilot Program:</w:t>
      </w:r>
      <w:r>
        <w:t xml:space="preserve"> </w:t>
      </w:r>
      <w:r>
        <w:t xml:space="preserve">Co-designing a modular training module with Valencia’s Vocational Training Centers (e.g., IES El Pilar, Valencia), testing its efficacy in a real-world context at the City of Arts and Sciences infrastructure project.</w:t>
      </w:r>
    </w:p>
    <w:bookmarkEnd w:id="24"/>
    <w:bookmarkStart w:id="25" w:name="significance-for-spain-valencia"/>
    <w:p>
      <w:pPr>
        <w:pStyle w:val="Heading2"/>
      </w:pPr>
      <w:r>
        <w:t xml:space="preserve">5. Significance for Spain Valencia</w:t>
      </w:r>
    </w:p>
    <w:p>
      <w:pPr>
        <w:pStyle w:val="FirstParagraph"/>
      </w:pPr>
      <w:r>
        <w:t xml:space="preserve">This Thesis Proposal addresses an urgent regional need with direct economic and environmental stakes. The Valencian government has committed €850 million to energy transition projects by 2026 (Valencia Energy Plan, 2024). A skilled electrician workforce is non-negotiable for realizing this investment. By focusing on</w:t>
      </w:r>
      <w:r>
        <w:t xml:space="preserve"> </w:t>
      </w:r>
      <w:r>
        <w:rPr>
          <w:bCs/>
          <w:b/>
        </w:rPr>
        <w:t xml:space="preserve">Spain Valencia</w:t>
      </w:r>
      <w:r>
        <w:t xml:space="preserve">, the research avoids a generic Spanish approach and instead delivers actionable insights for:</w:t>
      </w:r>
    </w:p>
    <w:p>
      <w:pPr>
        <w:numPr>
          <w:ilvl w:val="0"/>
          <w:numId w:val="1003"/>
        </w:numPr>
        <w:pStyle w:val="Compact"/>
      </w:pPr>
      <w:r>
        <w:rPr>
          <w:iCs/>
          <w:i/>
        </w:rPr>
        <w:t xml:space="preserve">Employers</w:t>
      </w:r>
      <w:r>
        <w:t xml:space="preserve">: Reducing recruitment costs and project delays via better-trained staff.</w:t>
      </w:r>
    </w:p>
    <w:p>
      <w:pPr>
        <w:numPr>
          <w:ilvl w:val="0"/>
          <w:numId w:val="1003"/>
        </w:numPr>
        <w:pStyle w:val="Compact"/>
      </w:pPr>
      <w:r>
        <w:rPr>
          <w:iCs/>
          <w:i/>
        </w:rPr>
        <w:t xml:space="preserve">Vocational Institutions</w:t>
      </w:r>
      <w:r>
        <w:t xml:space="preserve">: Updating curricula to align with regional job market needs (e.g., integrating EV charger standards specific to Valencia’s tourism infrastructure).</w:t>
      </w:r>
    </w:p>
    <w:p>
      <w:pPr>
        <w:numPr>
          <w:ilvl w:val="0"/>
          <w:numId w:val="1003"/>
        </w:numPr>
        <w:pStyle w:val="Compact"/>
      </w:pPr>
      <w:r>
        <w:rPr>
          <w:iCs/>
          <w:i/>
        </w:rPr>
        <w:t xml:space="preserve">Policymakers</w:t>
      </w:r>
      <w:r>
        <w:t xml:space="preserve">: Informing the Conselleria de Economía Sostenible on targeted funding for training programs in high-demand areas like offshore wind support systems.</w:t>
      </w:r>
    </w:p>
    <w:p>
      <w:pPr>
        <w:numPr>
          <w:ilvl w:val="0"/>
          <w:numId w:val="1003"/>
        </w:numPr>
        <w:pStyle w:val="Compact"/>
      </w:pPr>
      <w:r>
        <w:rPr>
          <w:iCs/>
          <w:i/>
        </w:rPr>
        <w:t xml:space="preserve">Electrician Professionals</w:t>
      </w:r>
      <w:r>
        <w:t xml:space="preserve">: Enhancing career mobility through standardized, future-proof competencies.</w:t>
      </w:r>
    </w:p>
    <w:bookmarkEnd w:id="25"/>
    <w:bookmarkStart w:id="26" w:name="expected-outcomes-and-contribution"/>
    <w:p>
      <w:pPr>
        <w:pStyle w:val="Heading2"/>
      </w:pPr>
      <w:r>
        <w:t xml:space="preserve">6. Expected Outcomes and Contribution</w:t>
      </w:r>
    </w:p>
    <w:p>
      <w:pPr>
        <w:pStyle w:val="FirstParagraph"/>
      </w:pPr>
      <w:r>
        <w:t xml:space="preserve">The thesis will produce:</w:t>
      </w:r>
    </w:p>
    <w:p>
      <w:pPr>
        <w:numPr>
          <w:ilvl w:val="0"/>
          <w:numId w:val="1004"/>
        </w:numPr>
        <w:pStyle w:val="Compact"/>
      </w:pPr>
      <w:r>
        <w:t xml:space="preserve">A comprehensive Skills Gap Report for Electricians in the Valencian Community (with regional data visualizations).</w:t>
      </w:r>
    </w:p>
    <w:p>
      <w:pPr>
        <w:numPr>
          <w:ilvl w:val="0"/>
          <w:numId w:val="1004"/>
        </w:numPr>
        <w:pStyle w:val="Compact"/>
      </w:pPr>
      <w:r>
        <w:t xml:space="preserve">A validated, modular competency framework ("Valencia 4.0 Electrician") adaptable to local municipalities.</w:t>
      </w:r>
    </w:p>
    <w:p>
      <w:pPr>
        <w:numPr>
          <w:ilvl w:val="0"/>
          <w:numId w:val="1004"/>
        </w:numPr>
        <w:pStyle w:val="Compact"/>
      </w:pPr>
      <w:r>
        <w:t xml:space="preserve">Policy briefs for the Conselleria d'Innovació, specifically addressing barriers to rapid certification in renewable technologies.</w:t>
      </w:r>
    </w:p>
    <w:p>
      <w:pPr>
        <w:numPr>
          <w:ilvl w:val="0"/>
          <w:numId w:val="1004"/>
        </w:numPr>
        <w:pStyle w:val="Compact"/>
      </w:pPr>
      <w:r>
        <w:t xml:space="preserve">A pilot training curriculum tested at two Valencia vocational centers, with metrics on participant proficiency gains.</w:t>
      </w:r>
    </w:p>
    <w:bookmarkEnd w:id="26"/>
    <w:bookmarkStart w:id="27" w:name="conclusion"/>
    <w:p>
      <w:pPr>
        <w:pStyle w:val="Heading2"/>
      </w:pPr>
      <w:r>
        <w:t xml:space="preserve">7. Conclusion</w:t>
      </w:r>
    </w:p>
    <w:p>
      <w:pPr>
        <w:pStyle w:val="FirstParagraph"/>
      </w:pPr>
      <w:r>
        <w:t xml:space="preserve">The role of the modern Electrician in</w:t>
      </w:r>
      <w:r>
        <w:t xml:space="preserve"> </w:t>
      </w:r>
      <w:r>
        <w:rPr>
          <w:bCs/>
          <w:b/>
        </w:rPr>
        <w:t xml:space="preserve">Spain Valencia</w:t>
      </w:r>
      <w:r>
        <w:t xml:space="preserve"> </w:t>
      </w:r>
      <w:r>
        <w:t xml:space="preserve">transcends wiring and repairs—it is central to the region’s energy sovereignty, economic resilience, and environmental stewardship. As a Thesis Proposal, this work moves beyond theoretical analysis to deliver tangible solutions for a sector facing transformative pressure. By anchoring research in Valencia’s unique socio-technical ecosystem—its climate-driven renewable potential, tourism-induced infrastructure cycles, and vibrant cooperative labor market—the study ensures relevance and impact. This project will not only elevate the professional trajectory of Electricians across the Valencian Community but also establish a replicable model for Spain’s other autonomous regions navigating energy transition. The success of Valencia’s 2030 climate goals depends on empowering its electricians as innovators, not just technicians. This Thesis Proposal provides the roadmap to make that vision a reality.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Electrician Practices in Spain Valencia</dc:title>
  <dc:creator/>
  <dc:language>en</dc:language>
  <cp:keywords/>
  <dcterms:created xsi:type="dcterms:W3CDTF">2026-07-21T15:12:18Z</dcterms:created>
  <dcterms:modified xsi:type="dcterms:W3CDTF">2026-07-21T15:12:18Z</dcterms:modified>
</cp:coreProperties>
</file>

<file path=docProps/custom.xml><?xml version="1.0" encoding="utf-8"?>
<Properties xmlns="http://schemas.openxmlformats.org/officeDocument/2006/custom-properties" xmlns:vt="http://schemas.openxmlformats.org/officeDocument/2006/docPropsVTypes"/>
</file>