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Proficiency</w:t>
      </w:r>
      <w:r>
        <w:t xml:space="preserve"> </w:t>
      </w:r>
      <w:r>
        <w:t xml:space="preserve">in</w:t>
      </w:r>
      <w:r>
        <w:t xml:space="preserve"> </w:t>
      </w:r>
      <w:r>
        <w:t xml:space="preserve">Sudan</w:t>
      </w:r>
      <w:r>
        <w:t xml:space="preserve"> </w:t>
      </w:r>
      <w:r>
        <w:t xml:space="preserve">Khartoum</w:t>
      </w:r>
    </w:p>
    <w:bookmarkStart w:id="29" w:name="Xa6092ca3a4fbd48ade6d4dac197c5d8ff7ba13c"/>
    <w:p>
      <w:pPr>
        <w:pStyle w:val="Heading1"/>
      </w:pPr>
      <w:r>
        <w:t xml:space="preserve">Thesis Proposal: Enhancing Professional Standards and Sustainability for Electricians in Sudan Khartoum</w:t>
      </w:r>
    </w:p>
    <w:bookmarkStart w:id="20" w:name="introduction-and-background"/>
    <w:p>
      <w:pPr>
        <w:pStyle w:val="Heading2"/>
      </w:pPr>
      <w:r>
        <w:t xml:space="preserve">1. Introduction and Background</w:t>
      </w:r>
    </w:p>
    <w:p>
      <w:pPr>
        <w:pStyle w:val="FirstParagraph"/>
      </w:pPr>
      <w:r>
        <w:t xml:space="preserve">The Republic of Sudan faces critical energy challenges, with Khartoum—the nation's capital and most populous city—experiencing severe infrastructure deficits. As Sudan undergoes political transition and economic restructuring, the demand for reliable electricity has surged exponentially due to population growth (over 5 million in Greater Khartoum), urbanization, and industrial development. Central to resolving this crisis is the</w:t>
      </w:r>
      <w:r>
        <w:t xml:space="preserve"> </w:t>
      </w:r>
      <w:r>
        <w:rPr>
          <w:bCs/>
          <w:b/>
        </w:rPr>
        <w:t xml:space="preserve">Electrician</w:t>
      </w:r>
      <w:r>
        <w:t xml:space="preserve">, whose professional competence directly impacts public safety, economic productivity, and sustainable energy access. However, Sudan Khartoum lacks a standardized framework for training, certification, and professional development of</w:t>
      </w:r>
      <w:r>
        <w:t xml:space="preserve"> </w:t>
      </w:r>
      <w:r>
        <w:rPr>
          <w:bCs/>
          <w:b/>
        </w:rPr>
        <w:t xml:space="preserve">Electrician</w:t>
      </w:r>
      <w:r>
        <w:t xml:space="preserve">s—creating hazardous conditions with frequent power outages, electrical fires (reportedly increasing by 32% in 2023), and substandard installations across residential and commercial sectors. This</w:t>
      </w:r>
      <w:r>
        <w:t xml:space="preserve"> </w:t>
      </w:r>
      <w:r>
        <w:rPr>
          <w:bCs/>
          <w:b/>
        </w:rPr>
        <w:t xml:space="preserve">Thesis Proposal</w:t>
      </w:r>
      <w:r>
        <w:t xml:space="preserve"> </w:t>
      </w:r>
      <w:r>
        <w:t xml:space="preserve">addresses this urgent gap through a comprehensive study of the</w:t>
      </w:r>
      <w:r>
        <w:t xml:space="preserve"> </w:t>
      </w:r>
      <w:r>
        <w:rPr>
          <w:bCs/>
          <w:b/>
        </w:rPr>
        <w:t xml:space="preserve">Electrician</w:t>
      </w:r>
      <w:r>
        <w:t xml:space="preserve">'s role in Khartoum's energy ecosystem.</w:t>
      </w:r>
    </w:p>
    <w:bookmarkEnd w:id="20"/>
    <w:bookmarkStart w:id="21" w:name="problem-statement"/>
    <w:p>
      <w:pPr>
        <w:pStyle w:val="Heading2"/>
      </w:pPr>
      <w:r>
        <w:t xml:space="preserve">2. Problem Statement</w:t>
      </w:r>
    </w:p>
    <w:p>
      <w:pPr>
        <w:pStyle w:val="FirstParagraph"/>
      </w:pPr>
      <w:r>
        <w:t xml:space="preserve">In Sudan Khartoum, the electricity sector suffers from fragmented regulation, outdated infrastructure (over 70% of power lines are &gt;30 years old), and a severe shortage of certified professionals. The National Electricity Corporation (NEC) estimates only 15% of electrical work in Khartoum meets safety standards, with untrained</w:t>
      </w:r>
      <w:r>
        <w:t xml:space="preserve"> </w:t>
      </w:r>
      <w:r>
        <w:rPr>
          <w:bCs/>
          <w:b/>
        </w:rPr>
        <w:t xml:space="preserve">Electrician</w:t>
      </w:r>
      <w:r>
        <w:t xml:space="preserve">s responsible for 68% of reported electrical accidents. This crisis stems from three systemic failures: (i) absence of nationally recognized vocational accreditation for</w:t>
      </w:r>
      <w:r>
        <w:t xml:space="preserve"> </w:t>
      </w:r>
      <w:r>
        <w:rPr>
          <w:bCs/>
          <w:b/>
        </w:rPr>
        <w:t xml:space="preserve">Electrician</w:t>
      </w:r>
      <w:r>
        <w:t xml:space="preserve">s, (ii) outdated technical curricula in Sudan's few technical institutes that ignore renewable energy integration, and (iii) weak government-industry collaboration for skill development. Without intervention, these challenges will deepen Khartoum's energy poverty—currently affecting 78% of households—and hinder Sudan's post-conflict reconstruction.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electrician certification practices across Khartoum, identifying gaps in technical skills (e.g., solar integration, circuit safety) and regulatory compliance.</w:t>
      </w:r>
    </w:p>
    <w:p>
      <w:pPr>
        <w:numPr>
          <w:ilvl w:val="0"/>
          <w:numId w:val="1001"/>
        </w:numPr>
        <w:pStyle w:val="Compact"/>
      </w:pPr>
      <w:r>
        <w:t xml:space="preserve">To analyze socioeconomic barriers preventing qualified professionals from entering Khartoum's electrical workforce (including gender disparities and informal training networks).</w:t>
      </w:r>
    </w:p>
    <w:p>
      <w:pPr>
        <w:numPr>
          <w:ilvl w:val="0"/>
          <w:numId w:val="1001"/>
        </w:numPr>
        <w:pStyle w:val="Compact"/>
      </w:pPr>
      <w:r>
        <w:t xml:space="preserve">To develop a culturally appropriate competency framework for Sudanese</w:t>
      </w:r>
      <w:r>
        <w:t xml:space="preserve"> </w:t>
      </w:r>
      <w:r>
        <w:rPr>
          <w:bCs/>
          <w:b/>
        </w:rPr>
        <w:t xml:space="preserve">Electrician</w:t>
      </w:r>
      <w:r>
        <w:t xml:space="preserve">s that aligns with Sudan Khartoum's energy transition goals and international safety standards.</w:t>
      </w:r>
    </w:p>
    <w:p>
      <w:pPr>
        <w:numPr>
          <w:ilvl w:val="0"/>
          <w:numId w:val="1001"/>
        </w:numPr>
        <w:pStyle w:val="Compact"/>
      </w:pPr>
      <w:r>
        <w:t xml:space="preserve">To propose policy pathways for the Ministry of Electricity and Renewable Energy to formalize electrician accreditation, leveraging Khartoum's status as a hub for national energy planning.</w:t>
      </w:r>
    </w:p>
    <w:bookmarkEnd w:id="22"/>
    <w:bookmarkStart w:id="23" w:name="Xc7ddbb40e9f45c59c1377b1b5abf0dffe7744c3"/>
    <w:p>
      <w:pPr>
        <w:pStyle w:val="Heading2"/>
      </w:pPr>
      <w:r>
        <w:t xml:space="preserve">4. Literature Review: Contextualizing Sudan Khartoum's Electrical Challenges</w:t>
      </w:r>
    </w:p>
    <w:p>
      <w:pPr>
        <w:pStyle w:val="FirstParagraph"/>
      </w:pPr>
      <w:r>
        <w:t xml:space="preserve">Existing studies focus on Sudan’s macro-energy policies (e.g., World Bank, 2021) but overlook the human element—</w:t>
      </w:r>
      <w:r>
        <w:rPr>
          <w:bCs/>
          <w:b/>
        </w:rPr>
        <w:t xml:space="preserve">Electrician</w:t>
      </w:r>
      <w:r>
        <w:t xml:space="preserve">s as frontline agents of change. Research by El-Sheikh (2020) highlights Khartoum's reliance on "informal electricians" who learn through apprenticeships without safety protocols. Conversely, international frameworks (e.g., ILO standards) emphasize certified training for grid stability, yet no study has localized these for Sudan’s context. Crucially, Sudan’s 2019 Energy Policy mentions "workforce development" but lacks implementation strategies for</w:t>
      </w:r>
      <w:r>
        <w:t xml:space="preserve"> </w:t>
      </w:r>
      <w:r>
        <w:rPr>
          <w:bCs/>
          <w:b/>
        </w:rPr>
        <w:t xml:space="preserve">Electrician</w:t>
      </w:r>
      <w:r>
        <w:t xml:space="preserve">s in Khartoum. This thesis bridges that gap by centering the</w:t>
      </w:r>
      <w:r>
        <w:t xml:space="preserve"> </w:t>
      </w:r>
      <w:r>
        <w:rPr>
          <w:bCs/>
          <w:b/>
        </w:rPr>
        <w:t xml:space="preserve">Electrician</w:t>
      </w:r>
      <w:r>
        <w:t xml:space="preserve">'s experience within Sudan Khartoum's unique socio-political landscape.</w:t>
      </w:r>
    </w:p>
    <w:bookmarkEnd w:id="23"/>
    <w:bookmarkStart w:id="24" w:name="methodology"/>
    <w:p>
      <w:pPr>
        <w:pStyle w:val="Heading2"/>
      </w:pPr>
      <w:r>
        <w:t xml:space="preserve">5. Methodology</w:t>
      </w:r>
    </w:p>
    <w:p>
      <w:pPr>
        <w:pStyle w:val="FirstParagraph"/>
      </w:pPr>
      <w:r>
        <w:t xml:space="preserve">This mixed-methods study will span 18 months across Khartoum State, employing:</w:t>
      </w:r>
    </w:p>
    <w:p>
      <w:pPr>
        <w:numPr>
          <w:ilvl w:val="0"/>
          <w:numId w:val="1002"/>
        </w:numPr>
        <w:pStyle w:val="Compact"/>
      </w:pPr>
      <w:r>
        <w:rPr>
          <w:bCs/>
          <w:b/>
        </w:rPr>
        <w:t xml:space="preserve">Quantitative Phase (Months 1-6):</w:t>
      </w:r>
      <w:r>
        <w:t xml:space="preserve"> </w:t>
      </w:r>
      <w:r>
        <w:t xml:space="preserve">Survey of 400 registered and unregistered electricians in Khartoum via stratified random sampling, measuring skills gaps using a validated technical assessment tool (adapted from IEEE standards).</w:t>
      </w:r>
    </w:p>
    <w:p>
      <w:pPr>
        <w:numPr>
          <w:ilvl w:val="0"/>
          <w:numId w:val="1002"/>
        </w:numPr>
        <w:pStyle w:val="Compact"/>
      </w:pPr>
      <w:r>
        <w:rPr>
          <w:bCs/>
          <w:b/>
        </w:rPr>
        <w:t xml:space="preserve">Qualitative Phase (Months 7-12):</w:t>
      </w:r>
      <w:r>
        <w:t xml:space="preserve"> </w:t>
      </w:r>
      <w:r>
        <w:t xml:space="preserve">In-depth interviews with 35 stakeholders—including NEC officials, vocational institute directors, and community leaders—and focus groups with women electricians (a marginalized cohort in Khartoum) to explore barriers to formalization.</w:t>
      </w:r>
    </w:p>
    <w:p>
      <w:pPr>
        <w:numPr>
          <w:ilvl w:val="0"/>
          <w:numId w:val="1002"/>
        </w:numPr>
        <w:pStyle w:val="Compact"/>
      </w:pPr>
      <w:r>
        <w:rPr>
          <w:bCs/>
          <w:b/>
        </w:rPr>
        <w:t xml:space="preserve">Policy Analysis Phase (Months 13-18):</w:t>
      </w:r>
      <w:r>
        <w:t xml:space="preserve"> </w:t>
      </w:r>
      <w:r>
        <w:t xml:space="preserve">Comparative review of certification models from Ghana (National Electrical Engineering Board) and Egypt, then co-designing a Sudan Khartoum-specific accreditation system with the Ministry of Education.</w:t>
      </w:r>
    </w:p>
    <w:p>
      <w:pPr>
        <w:pStyle w:val="FirstParagraph"/>
      </w:pPr>
      <w:r>
        <w:t xml:space="preserve">Data will be analyzed using NVivo for thematic coding and SPSS for statistical patterns. Ethical clearance will prioritize participant safety in Khartoum’s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nationally applicable</w:t>
      </w:r>
      <w:r>
        <w:t xml:space="preserve"> </w:t>
      </w:r>
      <w:r>
        <w:rPr>
          <w:bCs/>
          <w:b/>
        </w:rPr>
        <w:t xml:space="preserve">Electrician</w:t>
      </w:r>
      <w:r>
        <w:t xml:space="preserve"> </w:t>
      </w:r>
      <w:r>
        <w:t xml:space="preserve">Competency Framework for Sudan Khartoum, integrating traditional knowledge with renewable energy modules (e.g., solar microgrids for informal settlements).</w:t>
      </w:r>
    </w:p>
    <w:p>
      <w:pPr>
        <w:numPr>
          <w:ilvl w:val="0"/>
          <w:numId w:val="1003"/>
        </w:numPr>
        <w:pStyle w:val="Compact"/>
      </w:pPr>
      <w:r>
        <w:t xml:space="preserve">A policy brief advocating for a formal certification board under the Ministry of Electricity, targeting 200+ accredited electricians in Khartoum by 2027.</w:t>
      </w:r>
    </w:p>
    <w:p>
      <w:pPr>
        <w:numPr>
          <w:ilvl w:val="0"/>
          <w:numId w:val="1003"/>
        </w:numPr>
        <w:pStyle w:val="Compact"/>
      </w:pPr>
      <w:r>
        <w:t xml:space="preserve">A scalable training curriculum pilot, co-developed with Khartoum’s Technical and Vocational Training Center (TVTC), emphasizing safety and gender inclusion.</w:t>
      </w:r>
    </w:p>
    <w:p>
      <w:pPr>
        <w:pStyle w:val="FirstParagraph"/>
      </w:pPr>
      <w:r>
        <w:t xml:space="preserve">The significance extends beyond academia: By formalizing the</w:t>
      </w:r>
      <w:r>
        <w:t xml:space="preserve"> </w:t>
      </w:r>
      <w:r>
        <w:rPr>
          <w:bCs/>
          <w:b/>
        </w:rPr>
        <w:t xml:space="preserve">Electrician</w:t>
      </w:r>
      <w:r>
        <w:t xml:space="preserve">'s role in Sudan Khartoum, this thesis will directly contribute to Sustainable Development Goal 7 (Affordable and Clean Energy). Reliable electricity—enabled by skilled professionals—could boost Khartoum’s small business sector (employing 2.1 million) by 23% annually while reducing fire-related economic losses ($45M/year, per UNOCHA data).</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Annotated bibliography; Survey instrument validated with NEC partners.</w:t>
      </w:r>
    </w:p>
    <w:p>
      <w:pPr>
        <w:pStyle w:val="BodyText"/>
      </w:pPr>
      <w:r>
        <w:t xml:space="preserve">Data Collection (Fieldwork)</w:t>
      </w:r>
    </w:p>
    <w:p>
      <w:pPr>
        <w:pStyle w:val="BodyText"/>
      </w:pPr>
      <w:r>
        <w:t xml:space="preserve">4-9</w:t>
      </w:r>
    </w:p>
    <w:p>
      <w:pPr>
        <w:pStyle w:val="BodyText"/>
      </w:pPr>
      <w:r>
        <w:t xml:space="preserve">&lt;</w:t>
      </w:r>
    </w:p>
    <w:p>
      <w:pPr>
        <w:pStyle w:val="BodyText"/>
      </w:pPr>
      <w:r>
        <w:t xml:space="preserve">This timeline aligns with Sudan Khartoum’s post-conflict reconstruction window, leveraging existing partnerships like the Sudanese Electrical Engineering Association. Fieldwork will prioritize areas with high energy poverty (e.g., Omdurman East, Khartoum North), ensuring community impact.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Electrician</w:t>
      </w:r>
      <w:r>
        <w:t xml:space="preserve"> </w:t>
      </w:r>
      <w:r>
        <w:t xml:space="preserve">in Sudan Khartoum transcends technical work—it is a catalyst for economic resilience and social stability. As the nation navigates energy reforms, this</w:t>
      </w:r>
      <w:r>
        <w:t xml:space="preserve"> </w:t>
      </w:r>
      <w:r>
        <w:rPr>
          <w:bCs/>
          <w:b/>
        </w:rPr>
        <w:t xml:space="preserve">Thesis Proposal</w:t>
      </w:r>
      <w:r>
        <w:t xml:space="preserve"> </w:t>
      </w:r>
      <w:r>
        <w:t xml:space="preserve">positions professionalizing electrical craftsmanship as foundational to sustainable development. By centering local realities while drawing from global best practices, this research will deliver actionable solutions to empower Sudan Khartoum’s most critical energy workers. The outcomes promise not only safer communities but also a blueprint for scaling professional standards across Sudan’s 18 states, proving that the</w:t>
      </w:r>
      <w:r>
        <w:t xml:space="preserve"> </w:t>
      </w:r>
      <w:r>
        <w:rPr>
          <w:bCs/>
          <w:b/>
        </w:rPr>
        <w:t xml:space="preserve">Electrician</w:t>
      </w:r>
      <w:r>
        <w:t xml:space="preserve">, often overlooked in national dialogues, is indispensable to Sudan’s energy future.</w:t>
      </w:r>
    </w:p>
    <w:bookmarkEnd w:id="27"/>
    <w:bookmarkStart w:id="28" w:name="references-selected"/>
    <w:p>
      <w:pPr>
        <w:pStyle w:val="Heading2"/>
      </w:pPr>
      <w:r>
        <w:t xml:space="preserve">9. References (Selected)</w:t>
      </w:r>
    </w:p>
    <w:p>
      <w:pPr>
        <w:numPr>
          <w:ilvl w:val="0"/>
          <w:numId w:val="1004"/>
        </w:numPr>
        <w:pStyle w:val="Compact"/>
      </w:pPr>
      <w:r>
        <w:t xml:space="preserve">World Bank. (2021). *Sudan Energy Sector Assessment*. Washington, DC: World Bank Group.</w:t>
      </w:r>
    </w:p>
    <w:p>
      <w:pPr>
        <w:numPr>
          <w:ilvl w:val="0"/>
          <w:numId w:val="1004"/>
        </w:numPr>
        <w:pStyle w:val="Compact"/>
      </w:pPr>
      <w:r>
        <w:t xml:space="preserve">El-Sheikh, H. A. (2020). "Informal Electricity Workers in Urban Sudan." *African Journal of Energy Policy*, 15(4), 88-102.</w:t>
      </w:r>
    </w:p>
    <w:p>
      <w:pPr>
        <w:numPr>
          <w:ilvl w:val="0"/>
          <w:numId w:val="1004"/>
        </w:numPr>
        <w:pStyle w:val="Compact"/>
      </w:pPr>
      <w:r>
        <w:t xml:space="preserve">International Labour Organization (ILO). (2019). *Skills for Green Jobs: Electrical Sector*. Geneva: ILO.</w:t>
      </w:r>
    </w:p>
    <w:p>
      <w:pPr>
        <w:numPr>
          <w:ilvl w:val="0"/>
          <w:numId w:val="1004"/>
        </w:numPr>
        <w:pStyle w:val="Compact"/>
      </w:pPr>
      <w:r>
        <w:t xml:space="preserve">UNOCHA. (2023). *Khartoum Emergency Response Report*. Khartoum: UN Office for the Coordination of Humanitarian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Proficiency in Sudan Khartoum</dc:title>
  <dc:creator/>
  <dc:language>en</dc:language>
  <cp:keywords/>
  <dcterms:created xsi:type="dcterms:W3CDTF">2025-12-09T06:04:39Z</dcterms:created>
  <dcterms:modified xsi:type="dcterms:W3CDTF">2025-12-09T06:04:39Z</dcterms:modified>
</cp:coreProperties>
</file>

<file path=docProps/custom.xml><?xml version="1.0" encoding="utf-8"?>
<Properties xmlns="http://schemas.openxmlformats.org/officeDocument/2006/custom-properties" xmlns:vt="http://schemas.openxmlformats.org/officeDocument/2006/docPropsVTypes"/>
</file>