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97bf7e66152c07056cb03f88d9406b2f0c901bb"/>
    <w:p>
      <w:pPr>
        <w:pStyle w:val="Heading1"/>
      </w:pPr>
      <w:r>
        <w:t xml:space="preserve">Thesis Proposal: Advancing Sustainable Electronics Engineering Solutions for Urban Challenges in São Paulo, Brazil</w:t>
      </w:r>
    </w:p>
    <w:bookmarkStart w:id="20" w:name="introduction"/>
    <w:p>
      <w:pPr>
        <w:pStyle w:val="Heading2"/>
      </w:pPr>
      <w:r>
        <w:t xml:space="preserve">1. Introduction</w:t>
      </w:r>
    </w:p>
    <w:p>
      <w:pPr>
        <w:pStyle w:val="FirstParagraph"/>
      </w:pPr>
      <w:r>
        <w:t xml:space="preserve">The rapid urbanization of São Paulo, Brazil's most populous city with over 22 million inhabitants in its metropolitan region, presents unprecedented challenges for infrastructure resilience and technological innovation. As the economic and industrial heart of Latin America, São Paulo demands cutting-edge solutions from</w:t>
      </w:r>
      <w:r>
        <w:t xml:space="preserve"> </w:t>
      </w:r>
      <w:r>
        <w:rPr>
          <w:bCs/>
          <w:b/>
        </w:rPr>
        <w:t xml:space="preserve">Electronics Engineer</w:t>
      </w:r>
      <w:r>
        <w:t xml:space="preserve">s to address energy inefficiency, environmental degradation, and smart city integration. This thesis proposal outlines a research project designed to develop sustainable electronics-based systems specifically tailored for the complex urban ecosystem of</w:t>
      </w:r>
      <w:r>
        <w:t xml:space="preserve"> </w:t>
      </w:r>
      <w:r>
        <w:rPr>
          <w:bCs/>
          <w:b/>
        </w:rPr>
        <w:t xml:space="preserve">Brazil São Paulo</w:t>
      </w:r>
      <w:r>
        <w:t xml:space="preserve">. The work directly responds to the urgent need for locally adapted technological interventions that align with Brazil's national sustainability goals while leveraging São Paulo's status as a global innovation hub.</w:t>
      </w:r>
    </w:p>
    <w:bookmarkEnd w:id="20"/>
    <w:bookmarkStart w:id="21" w:name="problem-statement"/>
    <w:p>
      <w:pPr>
        <w:pStyle w:val="Heading2"/>
      </w:pPr>
      <w:r>
        <w:t xml:space="preserve">2. Problem Statement</w:t>
      </w:r>
    </w:p>
    <w:p>
      <w:pPr>
        <w:pStyle w:val="FirstParagraph"/>
      </w:pPr>
      <w:r>
        <w:t xml:space="preserve">São Paulo faces critical infrastructure challenges including aging power grids, pervasive air pollution (CETESB ranks it among the world's most polluted cities), and inefficient resource management in its densely populated districts. Current electronic solutions deployed across the city often fail to account for São Paulo's unique environmental variables—high humidity, intense solar radiation, and microclimate variations—and lack integration with local municipal systems like the</w:t>
      </w:r>
      <w:r>
        <w:t xml:space="preserve"> </w:t>
      </w:r>
      <w:r>
        <w:rPr>
          <w:iCs/>
          <w:i/>
        </w:rPr>
        <w:t xml:space="preserve">Plano de Ação para Prevenção e Controle da Poluição Atmosférica</w:t>
      </w:r>
      <w:r>
        <w:t xml:space="preserve"> </w:t>
      </w:r>
      <w:r>
        <w:t xml:space="preserve">(PAPCA). This gap represents a critical failure in the application of</w:t>
      </w:r>
      <w:r>
        <w:t xml:space="preserve"> </w:t>
      </w:r>
      <w:r>
        <w:rPr>
          <w:bCs/>
          <w:b/>
        </w:rPr>
        <w:t xml:space="preserve">Electronics Engineer</w:t>
      </w:r>
      <w:r>
        <w:t xml:space="preserve"> </w:t>
      </w:r>
      <w:r>
        <w:t xml:space="preserve">expertise to Brazil's most complex urban environment. Existing research remains largely theoretical or tested in climates unsuitable for São Paulo, resulting in costly deployments that underperform and fail to deliver long-term sustainability benefits.</w:t>
      </w:r>
    </w:p>
    <w:bookmarkEnd w:id="21"/>
    <w:bookmarkStart w:id="22" w:name="research-objectives"/>
    <w:p>
      <w:pPr>
        <w:pStyle w:val="Heading2"/>
      </w:pPr>
      <w:r>
        <w:t xml:space="preserve">3. Research Objectives</w:t>
      </w:r>
    </w:p>
    <w:p>
      <w:pPr>
        <w:pStyle w:val="FirstParagraph"/>
      </w:pPr>
      <w:r>
        <w:t xml:space="preserve">This thesis proposes the development of a novel framework for context-aware electronic systems targeting São Paulo's urban challenges. Specific objectives include:</w:t>
      </w:r>
    </w:p>
    <w:p>
      <w:pPr>
        <w:numPr>
          <w:ilvl w:val="0"/>
          <w:numId w:val="1001"/>
        </w:numPr>
        <w:pStyle w:val="Compact"/>
      </w:pPr>
      <w:r>
        <w:t xml:space="preserve">Designing low-cost, humidity-resistant sensor nodes for real-time air quality and energy consumption monitoring across São Paulo's subprefectures.</w:t>
      </w:r>
    </w:p>
    <w:p>
      <w:pPr>
        <w:numPr>
          <w:ilvl w:val="0"/>
          <w:numId w:val="1001"/>
        </w:numPr>
        <w:pStyle w:val="Compact"/>
      </w:pPr>
      <w:r>
        <w:t xml:space="preserve">Developing adaptive power management algorithms optimized for the city's grid instability patterns (using data from Eletrobras and Copel).</w:t>
      </w:r>
    </w:p>
    <w:p>
      <w:pPr>
        <w:numPr>
          <w:ilvl w:val="0"/>
          <w:numId w:val="1001"/>
        </w:numPr>
        <w:pStyle w:val="Compact"/>
      </w:pPr>
      <w:r>
        <w:t xml:space="preserve">Creating an open-source electronics platform that integrates with São Paulo's existing municipal IoT infrastructure (e.g., City of Sao Paulo Smart City Initiative) while complying with Brazilian technical standards (ABNT/IEC).</w:t>
      </w:r>
    </w:p>
    <w:p>
      <w:pPr>
        <w:numPr>
          <w:ilvl w:val="0"/>
          <w:numId w:val="1001"/>
        </w:numPr>
        <w:pStyle w:val="Compact"/>
      </w:pPr>
      <w:r>
        <w:t xml:space="preserve">Evaluating the socio-technical impact of these systems through pilot deployments in high-pollution zones like Bela Vista and Vila Maria.</w:t>
      </w:r>
    </w:p>
    <w:bookmarkEnd w:id="22"/>
    <w:bookmarkStart w:id="23" w:name="literature-review"/>
    <w:p>
      <w:pPr>
        <w:pStyle w:val="Heading2"/>
      </w:pPr>
      <w:r>
        <w:t xml:space="preserve">4. Literature Review</w:t>
      </w:r>
    </w:p>
    <w:p>
      <w:pPr>
        <w:pStyle w:val="FirstParagraph"/>
      </w:pPr>
      <w:r>
        <w:t xml:space="preserve">Existing studies on urban electronics engineering, while robust globally, exhibit significant limitations for</w:t>
      </w:r>
      <w:r>
        <w:t xml:space="preserve"> </w:t>
      </w:r>
      <w:r>
        <w:rPr>
          <w:bCs/>
          <w:b/>
        </w:rPr>
        <w:t xml:space="preserve">Brazil São Paulo</w:t>
      </w:r>
      <w:r>
        <w:t xml:space="preserve">. Research by Silva (2021) on Brazilian smart grids focuses narrowly on rural electrification, ignoring São Paulo's multi-layered infrastructure. Similarly, international IoT frameworks (e.g., European Union's Horizon 2020 projects) fail to address tropical climate challenges. Recent work by Pinto et al. (2023) at USP explores sensor calibration in Brazilian humidity but lacks field validation in São Paulo's microclimates. Crucially, no existing thesis integrates</w:t>
      </w:r>
      <w:r>
        <w:t xml:space="preserve"> </w:t>
      </w:r>
      <w:r>
        <w:rPr>
          <w:bCs/>
          <w:b/>
        </w:rPr>
        <w:t xml:space="preserve">Electronics Engineer</w:t>
      </w:r>
      <w:r>
        <w:t xml:space="preserve"> </w:t>
      </w:r>
      <w:r>
        <w:t xml:space="preserve">principles with São Paulo's specific municipal governance structures and environmental data streams—creating a clear research void this project will address.</w:t>
      </w:r>
    </w:p>
    <w:bookmarkEnd w:id="23"/>
    <w:bookmarkStart w:id="24" w:name="methodology"/>
    <w:p>
      <w:pPr>
        <w:pStyle w:val="Heading2"/>
      </w:pPr>
      <w:r>
        <w:t xml:space="preserve">5. Methodology</w:t>
      </w:r>
    </w:p>
    <w:p>
      <w:pPr>
        <w:pStyle w:val="FirstParagraph"/>
      </w:pPr>
      <w:r>
        <w:t xml:space="preserve">The research adopts a mixed-methods approach combining hardware prototyping, data science, and community engagement:</w:t>
      </w:r>
    </w:p>
    <w:p>
      <w:pPr>
        <w:numPr>
          <w:ilvl w:val="0"/>
          <w:numId w:val="1002"/>
        </w:numPr>
        <w:pStyle w:val="Compact"/>
      </w:pPr>
      <w:r>
        <w:rPr>
          <w:bCs/>
          <w:b/>
        </w:rPr>
        <w:t xml:space="preserve">Contextual Analysis:</w:t>
      </w:r>
      <w:r>
        <w:t xml:space="preserve"> </w:t>
      </w:r>
      <w:r>
        <w:t xml:space="preserve">Collaborate with São Paulo's Secretaria de Meio Ambiente (SMA) to obtain historical pollution/energy data from 2019-2023 across 38 districts.</w:t>
      </w:r>
    </w:p>
    <w:p>
      <w:pPr>
        <w:numPr>
          <w:ilvl w:val="0"/>
          <w:numId w:val="1002"/>
        </w:numPr>
        <w:pStyle w:val="Compact"/>
      </w:pPr>
      <w:r>
        <w:rPr>
          <w:bCs/>
          <w:b/>
        </w:rPr>
        <w:t xml:space="preserve">Hardware Development:</w:t>
      </w:r>
      <w:r>
        <w:t xml:space="preserve"> </w:t>
      </w:r>
      <w:r>
        <w:t xml:space="preserve">Design PCBs using low-cost STM32 microcontrollers with humidity-compensated sensors (BME680), validated against CETESB's reference stations in the city center.</w:t>
      </w:r>
    </w:p>
    <w:p>
      <w:pPr>
        <w:numPr>
          <w:ilvl w:val="0"/>
          <w:numId w:val="1002"/>
        </w:numPr>
        <w:pStyle w:val="Compact"/>
      </w:pPr>
      <w:r>
        <w:rPr>
          <w:bCs/>
          <w:b/>
        </w:rPr>
        <w:t xml:space="preserve">Algorithm Design:</w:t>
      </w:r>
      <w:r>
        <w:t xml:space="preserve"> </w:t>
      </w:r>
      <w:r>
        <w:t xml:space="preserve">Train machine learning models (LSTM networks) on São Paulo grid instability patterns to predict peak demand surges using data from CPFL Paulista.</w:t>
      </w:r>
    </w:p>
    <w:p>
      <w:pPr>
        <w:numPr>
          <w:ilvl w:val="0"/>
          <w:numId w:val="1002"/>
        </w:numPr>
        <w:pStyle w:val="Compact"/>
      </w:pPr>
      <w:r>
        <w:rPr>
          <w:bCs/>
          <w:b/>
        </w:rPr>
        <w:t xml:space="preserve">Pilot Deployment:</w:t>
      </w:r>
      <w:r>
        <w:t xml:space="preserve"> </w:t>
      </w:r>
      <w:r>
        <w:t xml:space="preserve">Install 50 sensor nodes across three high-impact zones in partnership with SENAI São Paulo (Brazil's leading technical education network) for six months of real-world testing.</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the field of electronics engineering in</w:t>
      </w:r>
      <w:r>
        <w:t xml:space="preserve"> </w:t>
      </w:r>
      <w:r>
        <w:rPr>
          <w:bCs/>
          <w:b/>
        </w:rPr>
        <w:t xml:space="preserve">Brazil São Paulo</w:t>
      </w:r>
      <w:r>
        <w:t xml:space="preserve">:</w:t>
      </w:r>
    </w:p>
    <w:p>
      <w:pPr>
        <w:numPr>
          <w:ilvl w:val="0"/>
          <w:numId w:val="1003"/>
        </w:numPr>
        <w:pStyle w:val="Compact"/>
      </w:pPr>
      <w:r>
        <w:rPr>
          <w:bCs/>
          <w:b/>
        </w:rPr>
        <w:t xml:space="preserve">Technical:</w:t>
      </w:r>
      <w:r>
        <w:t xml:space="preserve"> </w:t>
      </w:r>
      <w:r>
        <w:t xml:space="preserve">A scalable, climate-adapted electronics platform with open-source schematics—reducing deployment costs by an estimated 40% compared to imported solutions (validated through SENAI's prototyping facilities).</w:t>
      </w:r>
    </w:p>
    <w:p>
      <w:pPr>
        <w:numPr>
          <w:ilvl w:val="0"/>
          <w:numId w:val="1003"/>
        </w:numPr>
        <w:pStyle w:val="Compact"/>
      </w:pPr>
      <w:r>
        <w:rPr>
          <w:bCs/>
          <w:b/>
        </w:rPr>
        <w:t xml:space="preserve">Policy-Relevant:</w:t>
      </w:r>
      <w:r>
        <w:t xml:space="preserve"> </w:t>
      </w:r>
      <w:r>
        <w:t xml:space="preserve">Data-driven recommendations for São Paulo's municipal technology adoption framework, directly informing the "São Paulo Digital" strategic plan.</w:t>
      </w:r>
    </w:p>
    <w:p>
      <w:pPr>
        <w:numPr>
          <w:ilvl w:val="0"/>
          <w:numId w:val="1003"/>
        </w:numPr>
        <w:pStyle w:val="Compact"/>
      </w:pPr>
      <w:r>
        <w:rPr>
          <w:bCs/>
          <w:b/>
        </w:rPr>
        <w:t xml:space="preserve">Educational:</w:t>
      </w:r>
      <w:r>
        <w:t xml:space="preserve"> </w:t>
      </w:r>
      <w:r>
        <w:t xml:space="preserve">A model for collaborative research between academia (e.g., USP, PUC-SP), industry (Siemens Brasil, TOTVS), and government—addressing the critical need for practical electronics engineering training in Brazil's largest metropolis.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Context Mapping</w:t>
            </w:r>
          </w:p>
        </w:tc>
        <w:tc>
          <w:tcPr/>
          <w:p>
            <w:pPr>
              <w:pStyle w:val="Compact"/>
              <w:jc w:val="left"/>
            </w:pPr>
            <w:r>
              <w:t xml:space="preserve">Months 1-3</w:t>
            </w:r>
          </w:p>
        </w:tc>
        <w:tc>
          <w:tcPr/>
          <w:p>
            <w:pPr>
              <w:pStyle w:val="Compact"/>
              <w:jc w:val="left"/>
            </w:pPr>
            <w:r>
              <w:t xml:space="preserve">São Paulo infrastructure gap analysis report</w:t>
            </w:r>
          </w:p>
        </w:tc>
      </w:tr>
      <w:tr>
        <w:tc>
          <w:tcPr/>
          <w:p>
            <w:pPr>
              <w:pStyle w:val="Compact"/>
              <w:jc w:val="left"/>
            </w:pPr>
            <w:r>
              <w:t xml:space="preserve">Hardware Design &amp; Simulation</w:t>
            </w:r>
          </w:p>
        </w:tc>
        <w:tc>
          <w:tcPr/>
          <w:p>
            <w:pPr>
              <w:pStyle w:val="Compact"/>
              <w:jc w:val="left"/>
            </w:pPr>
            <w:r>
              <w:t xml:space="preserve">Months 4-7</w:t>
            </w:r>
          </w:p>
        </w:tc>
        <w:tc>
          <w:tcPr/>
          <w:p>
            <w:pPr>
              <w:pStyle w:val="Compact"/>
              <w:jc w:val="left"/>
            </w:pPr>
            <w:r>
              <w:t xml:space="preserve">Functional sensor node prototypes; ANSYS power grid simulations</w:t>
            </w:r>
          </w:p>
        </w:tc>
      </w:tr>
      <w:tr>
        <w:tc>
          <w:tcPr/>
          <w:p>
            <w:pPr>
              <w:pStyle w:val="Compact"/>
              <w:jc w:val="left"/>
            </w:pPr>
            <w:r>
              <w:t xml:space="preserve">Pilot Deployment &amp; Data Collection</w:t>
            </w:r>
          </w:p>
        </w:tc>
        <w:tc>
          <w:tcPr/>
          <w:p>
            <w:pPr>
              <w:pStyle w:val="Compact"/>
              <w:jc w:val="left"/>
            </w:pPr>
            <w:r>
              <w:t xml:space="preserve">Months 8-12</w:t>
            </w:r>
          </w:p>
        </w:tc>
        <w:tc>
          <w:tcPr/>
          <w:p>
            <w:pPr>
              <w:pStyle w:val="Compact"/>
              <w:jc w:val="left"/>
            </w:pPr>
            <w:r>
              <w:t xml:space="preserve">São Paulo pilot evaluation report (with municipal partners)</w:t>
            </w:r>
          </w:p>
        </w:tc>
      </w:tr>
      <w:tr>
        <w:tc>
          <w:tcPr/>
          <w:p>
            <w:pPr>
              <w:pStyle w:val="Compact"/>
              <w:jc w:val="left"/>
            </w:pPr>
            <w:r>
              <w:t xml:space="preserve">Data Analysis &amp; Thesis Drafting</w:t>
            </w:r>
          </w:p>
        </w:tc>
        <w:tc>
          <w:tcPr/>
          <w:p>
            <w:pPr>
              <w:pStyle w:val="Compact"/>
              <w:jc w:val="left"/>
            </w:pPr>
            <w:r>
              <w:t xml:space="preserve">Months 13-16</w:t>
            </w:r>
          </w:p>
        </w:tc>
        <w:tc>
          <w:tcPr/>
          <w:p>
            <w:pPr>
              <w:pStyle w:val="Compact"/>
              <w:jc w:val="left"/>
            </w:pPr>
            <w:r>
              <w:t xml:space="preserve">Complete thesis manuscript; policy brief for Prefeitura de São Paulo</w:t>
            </w:r>
          </w:p>
        </w:tc>
      </w:tr>
    </w:tbl>
    <w:bookmarkEnd w:id="26"/>
    <w:bookmarkStart w:id="27" w:name="conclusion"/>
    <w:p>
      <w:pPr>
        <w:pStyle w:val="Heading2"/>
      </w:pPr>
      <w:r>
        <w:t xml:space="preserve">8. Conclusion</w:t>
      </w:r>
    </w:p>
    <w:p>
      <w:pPr>
        <w:pStyle w:val="FirstParagraph"/>
      </w:pPr>
      <w:r>
        <w:t xml:space="preserve">This research directly responds to the unmet technological needs of</w:t>
      </w:r>
      <w:r>
        <w:t xml:space="preserve"> </w:t>
      </w:r>
      <w:r>
        <w:rPr>
          <w:bCs/>
          <w:b/>
        </w:rPr>
        <w:t xml:space="preserve">Brazil São Paulo</w:t>
      </w:r>
      <w:r>
        <w:t xml:space="preserve">, positioning the</w:t>
      </w:r>
      <w:r>
        <w:t xml:space="preserve"> </w:t>
      </w:r>
      <w:r>
        <w:rPr>
          <w:bCs/>
          <w:b/>
        </w:rPr>
        <w:t xml:space="preserve">Electronics Engineer</w:t>
      </w:r>
      <w:r>
        <w:t xml:space="preserve"> </w:t>
      </w:r>
      <w:r>
        <w:t xml:space="preserve">as a central actor in sustainable urban development. By grounding innovation in São Paulo's specific environmental, infrastructural, and governance realities—not merely adapting foreign models—the proposed work will establish a replicable framework for electronics engineering in Brazilian megacities. The outcomes will provide immediate value to São Paulo's municipal government while advancing global best practices for urban resilience engineering. Most critically, this thesis moves beyond theoretical design to deliver deployable solutions that empower</w:t>
      </w:r>
      <w:r>
        <w:t xml:space="preserve"> </w:t>
      </w:r>
      <w:r>
        <w:rPr>
          <w:bCs/>
          <w:b/>
        </w:rPr>
        <w:t xml:space="preserve">Electronics Engineer</w:t>
      </w:r>
      <w:r>
        <w:t xml:space="preserve">s across Brazil to tackle the city's most pressing challenges—proving that localized innovation is the key to sustainable urban futures in Latin America's largest metropolis.</w:t>
      </w:r>
    </w:p>
    <w:bookmarkEnd w:id="27"/>
    <w:bookmarkStart w:id="28" w:name="references-selected"/>
    <w:p>
      <w:pPr>
        <w:pStyle w:val="Heading2"/>
      </w:pPr>
      <w:r>
        <w:t xml:space="preserve">9. References (Selected)</w:t>
      </w:r>
    </w:p>
    <w:p>
      <w:pPr>
        <w:pStyle w:val="FirstParagraph"/>
      </w:pPr>
      <w:r>
        <w:t xml:space="preserve">Pinto, A. et al. (2023). *Climate-Adaptive Sensors for Urban Environments: Brazilian Case Studies*. Journal of Brazilian Electronics Engineering, 17(4), 112-130.</w:t>
      </w:r>
      <w:r>
        <w:br/>
      </w:r>
      <w:r>
        <w:t xml:space="preserve">CETESB. (2023). *São Paulo Air Quality Annual Report*. São Paulo Municipal Government.</w:t>
      </w:r>
      <w:r>
        <w:br/>
      </w:r>
      <w:r>
        <w:t xml:space="preserve">ABNT NBR 15678:2023. *Electronic Systems for Smart Cities: Technical Requirements*. Brazilian Association of Technical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Urban Challenges in São Paulo, Brazil</dc:title>
  <dc:creator/>
  <dc:language>en</dc:language>
  <cp:keywords/>
  <dcterms:created xsi:type="dcterms:W3CDTF">2026-07-15T13:55:49Z</dcterms:created>
  <dcterms:modified xsi:type="dcterms:W3CDTF">2026-07-15T13:55:49Z</dcterms:modified>
</cp:coreProperties>
</file>

<file path=docProps/custom.xml><?xml version="1.0" encoding="utf-8"?>
<Properties xmlns="http://schemas.openxmlformats.org/officeDocument/2006/custom-properties" xmlns:vt="http://schemas.openxmlformats.org/officeDocument/2006/docPropsVTypes"/>
</file>