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Power</w:t>
      </w:r>
      <w:r>
        <w:t xml:space="preserve"> </w:t>
      </w:r>
      <w:r>
        <w:t xml:space="preserve">Management</w:t>
      </w:r>
      <w:r>
        <w:t xml:space="preserve"> </w:t>
      </w:r>
      <w:r>
        <w:t xml:space="preserve">Systems</w:t>
      </w:r>
      <w:r>
        <w:t xml:space="preserve"> </w:t>
      </w:r>
      <w:r>
        <w:t xml:space="preserve">for</w:t>
      </w:r>
      <w:r>
        <w:t xml:space="preserve"> </w:t>
      </w:r>
      <w:r>
        <w:t xml:space="preserve">Smart</w:t>
      </w:r>
      <w:r>
        <w:t xml:space="preserve"> </w:t>
      </w:r>
      <w:r>
        <w:t xml:space="preserve">Urban</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7" w:name="X619db62a1e385898bfce1b17d4c8c8f97b7355a"/>
    <w:p>
      <w:pPr>
        <w:pStyle w:val="Heading1"/>
      </w:pPr>
      <w:r>
        <w:t xml:space="preserve">Thesis Proposal: Development of Energy-Efficient Power Management Architectures for Next-Generation IoT Networks in China Shanghai</w:t>
      </w:r>
    </w:p>
    <w:bookmarkStart w:id="20" w:name="introduction-and-context"/>
    <w:p>
      <w:pPr>
        <w:pStyle w:val="Heading2"/>
      </w:pPr>
      <w:r>
        <w:t xml:space="preserve">1. Introduction and Context</w:t>
      </w:r>
    </w:p>
    <w:p>
      <w:pPr>
        <w:pStyle w:val="FirstParagraph"/>
      </w:pPr>
      <w:r>
        <w:t xml:space="preserve">The rapid urbanization and technological advancement of China Shanghai demand innovative solutions from the field of Electronics Engineering. As the nation’s economic engine and a global hub for technology, Shanghai has prioritized smart city initiatives, 5G infrastructure expansion, and semiconductor self-reliance through policies like "Made in China 2025." Within this ecosystem, the role of an Electronics Engineer is pivotal in designing systems that address Shanghai’s unique challenges: high population density requiring energy-efficient networks, stringent industrial standards for manufacturing (e.g., at Zhangjiang Hi-Tech Park), and the urgent need for sustainable power management. This Thesis Proposal outlines a research project focused on developing advanced power management systems tailored to Shanghai’s smart urban environment, positioning the Electronics Engineer as a key driver of local technological sovereignty.</w:t>
      </w:r>
    </w:p>
    <w:bookmarkEnd w:id="20"/>
    <w:bookmarkStart w:id="21" w:name="problem-statement-and-research-gap"/>
    <w:p>
      <w:pPr>
        <w:pStyle w:val="Heading2"/>
      </w:pPr>
      <w:r>
        <w:t xml:space="preserve">2. Problem Statement and Research Gap</w:t>
      </w:r>
    </w:p>
    <w:p>
      <w:pPr>
        <w:pStyle w:val="FirstParagraph"/>
      </w:pPr>
      <w:r>
        <w:t xml:space="preserve">Current IoT deployments in China Shanghai face critical inefficiencies in power consumption, particularly in sensor networks for traffic management, environmental monitoring, and public utilities. Existing commercial solutions rely heavily on centralized power distribution—inefficient for Shanghai’s sprawling districts like Pudong and Huangpu. A 2023 report by the Shanghai Municipal Commission of Economy and Information Technology highlighted a 35% energy waste in urban IoT infrastructure due to outdated power architectures. While global research exists on low-power ICs, few studies address the specific thermal, electromagnetic interference (EMI), and scalability constraints of Shanghai’s dense urban fabric. This gap presents an opportunity for an Electronics Engineer to pioneer localized solutions.</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directly aligning with Shanghai’s strategic priorities:</w:t>
      </w:r>
    </w:p>
    <w:p>
      <w:pPr>
        <w:numPr>
          <w:ilvl w:val="0"/>
          <w:numId w:val="1001"/>
        </w:numPr>
        <w:pStyle w:val="Compact"/>
      </w:pPr>
      <w:r>
        <w:rPr>
          <w:bCs/>
          <w:b/>
        </w:rPr>
        <w:t xml:space="preserve">Design a 3D-Integrated Power Management IC</w:t>
      </w:r>
      <w:r>
        <w:t xml:space="preserve">: Develop a custom electronics solution using Shanghai-based foundry capabilities (e.g., SMIC) that reduces energy loss by ≥40% in IoT nodes, optimized for the city’s high-temperature microclimates.</w:t>
      </w:r>
    </w:p>
    <w:p>
      <w:pPr>
        <w:numPr>
          <w:ilvl w:val="0"/>
          <w:numId w:val="1001"/>
        </w:numPr>
        <w:pStyle w:val="Compact"/>
      </w:pPr>
      <w:r>
        <w:rPr>
          <w:bCs/>
          <w:b/>
        </w:rPr>
        <w:t xml:space="preserve">Implement Adaptive Load Balancing Algorithms</w:t>
      </w:r>
      <w:r>
        <w:t xml:space="preserve">: Create AI-driven power distribution software responsive to Shanghai’s variable demand patterns (e.g., peak hours during World Expo events or business district activity cycles).</w:t>
      </w:r>
    </w:p>
    <w:p>
      <w:pPr>
        <w:numPr>
          <w:ilvl w:val="0"/>
          <w:numId w:val="1001"/>
        </w:numPr>
        <w:pStyle w:val="Compact"/>
      </w:pPr>
      <w:r>
        <w:rPr>
          <w:bCs/>
          <w:b/>
        </w:rPr>
        <w:t xml:space="preserve">Validate in a Shanghai Urban Testbed</w:t>
      </w:r>
      <w:r>
        <w:t xml:space="preserve">: Partner with Shanghai Jiao Tong University and local municipal authorities to deploy prototypes across 5 pilot zones (e.g., Xuhui District’s smart streetlights), measuring real-world efficacy.</w:t>
      </w:r>
    </w:p>
    <w:bookmarkEnd w:id="22"/>
    <w:bookmarkStart w:id="23" w:name="X2104804eb5bf1d38e7e1a1a535268e7970f683d"/>
    <w:p>
      <w:pPr>
        <w:pStyle w:val="Heading2"/>
      </w:pPr>
      <w:r>
        <w:t xml:space="preserve">4. Methodology: An Electronics Engineer’s Approach</w:t>
      </w:r>
    </w:p>
    <w:p>
      <w:pPr>
        <w:pStyle w:val="FirstParagraph"/>
      </w:pPr>
      <w:r>
        <w:t xml:space="preserve">The methodology integrates theoretical design with Shanghai-centric field validation:</w:t>
      </w:r>
    </w:p>
    <w:p>
      <w:pPr>
        <w:numPr>
          <w:ilvl w:val="0"/>
          <w:numId w:val="1002"/>
        </w:numPr>
        <w:pStyle w:val="Compact"/>
      </w:pPr>
      <w:r>
        <w:rPr>
          <w:bCs/>
          <w:b/>
        </w:rPr>
        <w:t xml:space="preserve">Circuit Design Phase</w:t>
      </w:r>
      <w:r>
        <w:t xml:space="preserve">: Utilize Cadence and ANSYS tools to simulate power ICs under Shanghai-specific EMI conditions (e.g., electromagnetic noise from metro lines). Collaboration with Huawei’s R&amp;D center in Shanghai will provide industry-validated design constraints.</w:t>
      </w:r>
    </w:p>
    <w:p>
      <w:pPr>
        <w:numPr>
          <w:ilvl w:val="0"/>
          <w:numId w:val="1002"/>
        </w:numPr>
        <w:pStyle w:val="Compact"/>
      </w:pPr>
      <w:r>
        <w:rPr>
          <w:bCs/>
          <w:b/>
        </w:rPr>
        <w:t xml:space="preserve">Algorithm Development</w:t>
      </w:r>
      <w:r>
        <w:t xml:space="preserve">: Leverage machine learning frameworks (TensorFlow Lite) trained on historical data from Shanghai’s Municipal Energy Bureau to predict load fluctuations, ensuring the Electronics Engineer’s solution is data-driven and adaptive.</w:t>
      </w:r>
    </w:p>
    <w:p>
      <w:pPr>
        <w:numPr>
          <w:ilvl w:val="0"/>
          <w:numId w:val="1002"/>
        </w:numPr>
        <w:pStyle w:val="Compact"/>
      </w:pPr>
      <w:r>
        <w:rPr>
          <w:bCs/>
          <w:b/>
        </w:rPr>
        <w:t xml:space="preserve">Field Testing &amp; Iteration</w:t>
      </w:r>
      <w:r>
        <w:t xml:space="preserve">: Deploy prototypes at Zhangjiang Hi-Tech Park, a national innovation zone hosting 40% of China’s semiconductor firms. Metrics include battery life extension, system reliability in 38°C summer heat, and compatibility with Shanghai’s Unified IoT Platform (SUIoT).</w:t>
      </w:r>
    </w:p>
    <w:bookmarkEnd w:id="23"/>
    <w:bookmarkStart w:id="24" w:name="expected-contributions-to-china-shanghai"/>
    <w:p>
      <w:pPr>
        <w:pStyle w:val="Heading2"/>
      </w:pPr>
      <w:r>
        <w:t xml:space="preserve">5. Expected Contributions to China Shanghai</w:t>
      </w:r>
    </w:p>
    <w:p>
      <w:pPr>
        <w:pStyle w:val="FirstParagraph"/>
      </w:pPr>
      <w:r>
        <w:t xml:space="preserve">This research directly supports Shanghai’s goals as outlined in its "14th Five-Year Plan" for digital infrastructure:</w:t>
      </w:r>
    </w:p>
    <w:p>
      <w:pPr>
        <w:numPr>
          <w:ilvl w:val="0"/>
          <w:numId w:val="1003"/>
        </w:numPr>
        <w:pStyle w:val="Compact"/>
      </w:pPr>
      <w:r>
        <w:rPr>
          <w:bCs/>
          <w:b/>
        </w:rPr>
        <w:t xml:space="preserve">Energy Independence</w:t>
      </w:r>
      <w:r>
        <w:t xml:space="preserve">: Reducing grid dependency for IoT networks lowers Shanghai’s carbon footprint—aligning with the city’s 2035 carbon peak target.</w:t>
      </w:r>
    </w:p>
    <w:p>
      <w:pPr>
        <w:numPr>
          <w:ilvl w:val="0"/>
          <w:numId w:val="1003"/>
        </w:numPr>
        <w:pStyle w:val="Compact"/>
      </w:pPr>
      <w:r>
        <w:rPr>
          <w:bCs/>
          <w:b/>
        </w:rPr>
        <w:t xml:space="preserve">Local Industry Growth</w:t>
      </w:r>
      <w:r>
        <w:t xml:space="preserve">: The proposed IC design will utilize SMIC’s 14nm process, boosting demand for Shanghai-based semiconductor manufacturing and creating high-value jobs for Electronics Engineers in the region.</w:t>
      </w:r>
    </w:p>
    <w:p>
      <w:pPr>
        <w:numPr>
          <w:ilvl w:val="0"/>
          <w:numId w:val="1003"/>
        </w:numPr>
        <w:pStyle w:val="Compact"/>
      </w:pPr>
      <w:r>
        <w:rPr>
          <w:bCs/>
          <w:b/>
        </w:rPr>
        <w:t xml:space="preserve">Policy Impact</w:t>
      </w:r>
      <w:r>
        <w:t xml:space="preserve">: Findings will inform Shanghai’s upcoming "Smart City Power Standards," potentially setting a benchmark for other Chinese megacities.</w:t>
      </w:r>
    </w:p>
    <w:bookmarkEnd w:id="24"/>
    <w:bookmarkStart w:id="25" w:name="timeline-and-feasibility-18-month-plan"/>
    <w:p>
      <w:pPr>
        <w:pStyle w:val="Heading2"/>
      </w:pPr>
      <w:r>
        <w:t xml:space="preserve">6. Timeline and Feasibility (18-Month Plan)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Shanghai Industry Mapping</w:t>
      </w:r>
    </w:p>
    <w:p>
      <w:pPr>
        <w:pStyle w:val="BodyText"/>
      </w:pPr>
      <w:r>
        <w:t xml:space="preserve">Months 1-3</w:t>
      </w:r>
    </w:p>
    <w:p>
      <w:pPr>
        <w:pStyle w:val="BodyText"/>
      </w:pPr>
      <w:r>
        <w:t xml:space="preserve">List of local constraints from SMIC, Shanghai Tech University reports, and municipal data.</w:t>
      </w:r>
    </w:p>
    <w:p>
      <w:pPr>
        <w:pStyle w:val="BodyText"/>
      </w:pPr>
      <w:r>
        <w:t xml:space="preserve">IC Design &amp; Simulation (Collab. with Zhangjiang Lab)</w:t>
      </w:r>
    </w:p>
    <w:p>
      <w:pPr>
        <w:pStyle w:val="BodyText"/>
      </w:pPr>
      <w:r>
        <w:t xml:space="preserve">Months 4-9</w:t>
      </w:r>
    </w:p>
    <w:p>
      <w:pPr>
        <w:pStyle w:val="BodyText"/>
      </w:pPr>
      <w:r>
        <w:t xml:space="preserve">Draft power IC schematic; EMI compliance report for Shanghai environment.</w:t>
      </w:r>
    </w:p>
    <w:p>
      <w:pPr>
        <w:pStyle w:val="BodyText"/>
      </w:pPr>
      <w:r>
        <w:t xml:space="preserve">Algorithm Development &amp; Testbed Setup</w:t>
      </w:r>
    </w:p>
    <w:p>
      <w:pPr>
        <w:pStyle w:val="BodyText"/>
      </w:pPr>
      <w:r>
        <w:t xml:space="preserve">Months 10-13</w:t>
      </w:r>
    </w:p>
    <w:p>
      <w:pPr>
        <w:pStyle w:val="BodyText"/>
      </w:pPr>
      <w:r>
        <w:t xml:space="preserve">Awareness model trained on Shanghai energy data; pilot zone agreements signed.</w:t>
      </w:r>
    </w:p>
    <w:p>
      <w:pPr>
        <w:pStyle w:val="BodyText"/>
      </w:pPr>
      <w:r>
        <w:t xml:space="preserve">Field Deployment &amp; Analysis</w:t>
      </w:r>
    </w:p>
    <w:p>
      <w:pPr>
        <w:pStyle w:val="BodyText"/>
      </w:pPr>
      <w:r>
        <w:t xml:space="preserve">Months 14-17</w:t>
      </w:r>
    </w:p>
    <w:p>
      <w:pPr>
        <w:pStyle w:val="BodyText"/>
      </w:pPr>
      <w:r>
        <w:t xml:space="preserve">&lt;</w:t>
      </w:r>
    </w:p>
    <w:p>
      <w:pPr>
        <w:pStyle w:val="BodyText"/>
      </w:pPr>
      <w:r>
        <w:t xml:space="preserve">Efficacy report showing ≥40% power reduction in real-world Shanghai conditions.</w:t>
      </w:r>
    </w:p>
    <w:p>
      <w:pPr>
        <w:pStyle w:val="BodyText"/>
      </w:pPr>
      <w:r>
        <w:t xml:space="preserve">Dissertation Finalization &amp; Policy Briefing</w:t>
      </w:r>
    </w:p>
    <w:p>
      <w:pPr>
        <w:pStyle w:val="BodyText"/>
      </w:pPr>
      <w:r>
        <w:t xml:space="preserve">Month 18</w:t>
      </w:r>
    </w:p>
    <w:p>
      <w:pPr>
        <w:pStyle w:val="BodyText"/>
      </w:pPr>
      <w:r>
        <w:t xml:space="preserve">Thesis document; presentation to Shanghai Municipal Commission of Science and Technology.</w:t>
      </w:r>
    </w:p>
    <w:bookmarkEnd w:id="25"/>
    <w:bookmarkStart w:id="26" w:name="Xa1e05cf016966b429dff68e0e7c9cd4569eedbc"/>
    <w:p>
      <w:pPr>
        <w:pStyle w:val="Heading2"/>
      </w:pPr>
      <w:r>
        <w:t xml:space="preserve">7. Conclusion: The Electronics Engineer as a Catalyst in China Shanghai</w:t>
      </w:r>
    </w:p>
    <w:p>
      <w:pPr>
        <w:pStyle w:val="FirstParagraph"/>
      </w:pPr>
      <w:r>
        <w:t xml:space="preserve">This Thesis Proposal transcends academic research—it is a strategic contribution to China Shanghai’s technological ascent. By embedding the Electronics Engineer at the core of power management innovation, this project addresses immediate urban needs while fostering long-term capabilities within Shanghai’s semiconductor ecosystem. The solution will not only enhance the city’s smart infrastructure but also empower local talent, supporting Shanghai’s vision of becoming a global leader in sustainable electronics manufacturing. As an Electronics Engineer operating within China Shanghai’s dynamic context, the proposed work promises tangible outcomes: reduced energy costs for municipal services, accelerated adoption of homegrown IC technology, and a scalable blueprint for megacities worldwide. The Thesis Proposal thus positions itself as both a necessary academic endeavor and a catalyst for Shanghai’s technological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Power Management Systems for Smart Urban Infrastructure in China Shanghai</dc:title>
  <dc:creator/>
  <dc:language>en</dc:language>
  <cp:keywords/>
  <dcterms:created xsi:type="dcterms:W3CDTF">2026-03-04T00:36:11Z</dcterms:created>
  <dcterms:modified xsi:type="dcterms:W3CDTF">2026-03-04T00:36:11Z</dcterms:modified>
</cp:coreProperties>
</file>

<file path=docProps/custom.xml><?xml version="1.0" encoding="utf-8"?>
<Properties xmlns="http://schemas.openxmlformats.org/officeDocument/2006/custom-properties" xmlns:vt="http://schemas.openxmlformats.org/officeDocument/2006/docPropsVTypes"/>
</file>