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Power</w:t>
      </w:r>
      <w:r>
        <w:t xml:space="preserve"> </w:t>
      </w:r>
      <w:r>
        <w:t xml:space="preserve">Electronics</w:t>
      </w:r>
      <w:r>
        <w:t xml:space="preserve"> </w:t>
      </w:r>
      <w:r>
        <w:t xml:space="preserve">for</w:t>
      </w:r>
      <w:r>
        <w:t xml:space="preserve"> </w:t>
      </w:r>
      <w:r>
        <w:t xml:space="preserve">Urban</w:t>
      </w:r>
      <w:r>
        <w:t xml:space="preserve"> </w:t>
      </w:r>
      <w:r>
        <w:t xml:space="preserve">Energy</w:t>
      </w:r>
      <w:r>
        <w:t xml:space="preserve"> </w:t>
      </w:r>
      <w:r>
        <w:t xml:space="preserve">Grids</w:t>
      </w:r>
      <w:r>
        <w:t xml:space="preserve"> </w:t>
      </w:r>
      <w:r>
        <w:t xml:space="preserve">in</w:t>
      </w:r>
      <w:r>
        <w:t xml:space="preserve"> </w:t>
      </w:r>
      <w:r>
        <w:t xml:space="preserve">Germany</w:t>
      </w:r>
      <w:r>
        <w:t xml:space="preserve"> </w:t>
      </w:r>
      <w:r>
        <w:t xml:space="preserve">Berlin</w:t>
      </w:r>
    </w:p>
    <w:bookmarkStart w:id="29" w:name="X1fac448a55e63af35ee03cba6e6c42fdc67768a"/>
    <w:p>
      <w:pPr>
        <w:pStyle w:val="Heading1"/>
      </w:pPr>
      <w:r>
        <w:t xml:space="preserve">Thesis Proposal: Development of Adaptive Power Electronics Systems for Decentralized Renewable Integration in Germany Berlin's Urban Infrastructure</w:t>
      </w:r>
    </w:p>
    <w:bookmarkStart w:id="20" w:name="abstract"/>
    <w:p>
      <w:pPr>
        <w:pStyle w:val="Heading2"/>
      </w:pPr>
      <w:r>
        <w:t xml:space="preserve">Abstract</w:t>
      </w:r>
    </w:p>
    <w:p>
      <w:pPr>
        <w:pStyle w:val="FirstParagraph"/>
      </w:pPr>
      <w:r>
        <w:t xml:space="preserve">This Thesis Proposal outlines a research project focused on designing intelligent power electronics solutions tailored for Berlin's evolving urban energy landscape. As an aspiring Electronics Engineer deeply committed to sustainable technology innovation, this work directly addresses critical challenges in grid stability and renewable energy integration within Germany's capital city. The proposed research will develop adaptive power conversion systems capable of managing distributed photovoltaic (PV) generation and electric vehicle charging infrastructure across Berlin's complex urban environment. By leveraging Berlin's unique position as a hub for EU green technology initiatives, this Thesis Proposal establishes a foundation for cutting-edge contributions to the field of power electronics engineering in Germany.</w:t>
      </w:r>
    </w:p>
    <w:bookmarkEnd w:id="20"/>
    <w:bookmarkStart w:id="21" w:name="introduction-context-and-motivation"/>
    <w:p>
      <w:pPr>
        <w:pStyle w:val="Heading2"/>
      </w:pPr>
      <w:r>
        <w:t xml:space="preserve">1. Introduction: Context and Motivation</w:t>
      </w:r>
    </w:p>
    <w:p>
      <w:pPr>
        <w:pStyle w:val="FirstParagraph"/>
      </w:pPr>
      <w:r>
        <w:t xml:space="preserve">Berlin, as the political and technological heart of Germany, faces urgent challenges in modernizing its energy infrastructure to meet ambitious climate targets under the German Energiewende policy. With over 3.7 million residents and rapidly expanding renewable energy adoption—particularly rooftop solar installations—the existing power grid requires significant upgrades in flexibility and resilience. This Thesis Proposal positions the role of an Electronics Engineer as pivotal in developing next-generation power electronics that enable Berlin's transition to a decentralized, sustainable energy ecosystem. The research specifically targets the gap between current grid management capabilities and the demands of high-density urban renewable integration, directly addressing Berlin's strategic priority to become carbon-neutral by 2045.</w:t>
      </w:r>
    </w:p>
    <w:bookmarkEnd w:id="21"/>
    <w:bookmarkStart w:id="22" w:name="research-problem-statement"/>
    <w:p>
      <w:pPr>
        <w:pStyle w:val="Heading2"/>
      </w:pPr>
      <w:r>
        <w:t xml:space="preserve">2. Research Problem Statement</w:t>
      </w:r>
    </w:p>
    <w:p>
      <w:pPr>
        <w:pStyle w:val="FirstParagraph"/>
      </w:pPr>
      <w:r>
        <w:t xml:space="preserve">Current power electronics systems in Berlin's urban grid lack sufficient adaptability to handle the fluctuating energy flows from distributed solar generation and emerging EV charging networks. Traditional grid-tied inverters fail to provide dynamic voltage regulation during peak demand periods, leading to localized instability and curtailment of renewable energy. As a future Electronics Engineer in Germany's innovation ecosystem, this project will investigate novel control algorithms integrated with silicon carbide (SiC) power semiconductor technologies to create adaptive power converters. This research directly responds to the Berlin Energy Agency's 2023 report identifying "grid flexibility" as Berlin's top infrastructure priority.</w:t>
      </w:r>
    </w:p>
    <w:bookmarkEnd w:id="22"/>
    <w:bookmarkStart w:id="23" w:name="X1df2b73c3eed32d1a1c3c50065494e9c8cc65c7"/>
    <w:p>
      <w:pPr>
        <w:pStyle w:val="Heading2"/>
      </w:pPr>
      <w:r>
        <w:t xml:space="preserve">3. Literature Review: Current State in Germany</w:t>
      </w:r>
    </w:p>
    <w:p>
      <w:pPr>
        <w:pStyle w:val="FirstParagraph"/>
      </w:pPr>
      <w:r>
        <w:t xml:space="preserve">Existing studies (e.g., Fraunhofer IZM, Berlin) focus on laboratory-scale grid-forming inverters but neglect real-world urban deployment challenges like heterogeneous load patterns and aging infrastructure. German research institutions (TU Berlin, HU Berlin) have pioneered control theory for renewable integration but lack field validation in dense city environments. The gap this Thesis Proposal fills is the development of cost-effective, scalable power electronics hardware specifically optimized for Berlin's unique conditions—characterized by historic building stock with limited solar roof space and high population density. This aligns with Germany's National Hydrogen Strategy, which emphasizes local energy autonomy as a cornerstone of regional resilience.</w:t>
      </w:r>
    </w:p>
    <w:bookmarkEnd w:id="23"/>
    <w:bookmarkStart w:id="24" w:name="research-objectives"/>
    <w:p>
      <w:pPr>
        <w:pStyle w:val="Heading2"/>
      </w:pPr>
      <w:r>
        <w:t xml:space="preserve">4. Research Objectives</w:t>
      </w:r>
    </w:p>
    <w:p>
      <w:pPr>
        <w:numPr>
          <w:ilvl w:val="0"/>
          <w:numId w:val="1001"/>
        </w:numPr>
        <w:pStyle w:val="Compact"/>
      </w:pPr>
      <w:r>
        <w:t xml:space="preserve">To design a modular power electronics controller leveraging SiC MOSFETs for rapid response to grid fluctuations in urban settings.</w:t>
      </w:r>
    </w:p>
    <w:p>
      <w:pPr>
        <w:numPr>
          <w:ilvl w:val="0"/>
          <w:numId w:val="1001"/>
        </w:numPr>
        <w:pStyle w:val="Compact"/>
      </w:pPr>
      <w:r>
        <w:t xml:space="preserve">To develop machine learning-based adaptive control algorithms trained on Berlin-specific energy consumption datasets (provided by Berliner Stadtwerke).</w:t>
      </w:r>
    </w:p>
    <w:p>
      <w:pPr>
        <w:numPr>
          <w:ilvl w:val="0"/>
          <w:numId w:val="1001"/>
        </w:numPr>
        <w:pStyle w:val="Compact"/>
      </w:pPr>
      <w:r>
        <w:t xml:space="preserve">To assess economic viability for Berlin's municipal utility scale through cost-benefit analysis aligned with German grid operator standards (VDE-AR-N 4105).</w:t>
      </w:r>
    </w:p>
    <w:bookmarkEnd w:id="24"/>
    <w:bookmarkStart w:id="25" w:name="X2104804eb5bf1d38e7e1a1a535268e7970f683d"/>
    <w:p>
      <w:pPr>
        <w:pStyle w:val="Heading2"/>
      </w:pPr>
      <w:r>
        <w:t xml:space="preserve">5. Methodology: An Electronics Engineer’s Approach</w:t>
      </w:r>
    </w:p>
    <w:p>
      <w:pPr>
        <w:pStyle w:val="FirstParagraph"/>
      </w:pPr>
      <w:r>
        <w:t xml:space="preserve">This Thesis Proposal employs a cross-disciplinary methodology grounded in electrical engineering principles and Berlin's practical ecosystem:</w:t>
      </w:r>
    </w:p>
    <w:p>
      <w:pPr>
        <w:numPr>
          <w:ilvl w:val="0"/>
          <w:numId w:val="1002"/>
        </w:numPr>
        <w:pStyle w:val="Compact"/>
      </w:pPr>
      <w:r>
        <w:rPr>
          <w:bCs/>
          <w:b/>
        </w:rPr>
        <w:t xml:space="preserve">Hardware Development:</w:t>
      </w:r>
      <w:r>
        <w:t xml:space="preserve"> </w:t>
      </w:r>
      <w:r>
        <w:t xml:space="preserve">Designing multi-level converter topologies optimized for 400V DC/AC urban microgrids, utilizing components from German suppliers (e.g., Infineon, Siemens) to ensure supply chain compatibility within Germany.</w:t>
      </w:r>
    </w:p>
    <w:p>
      <w:pPr>
        <w:numPr>
          <w:ilvl w:val="0"/>
          <w:numId w:val="1002"/>
        </w:numPr>
        <w:pStyle w:val="Compact"/>
      </w:pPr>
      <w:r>
        <w:rPr>
          <w:bCs/>
          <w:b/>
        </w:rPr>
        <w:t xml:space="preserve">Data Integration:</w:t>
      </w:r>
      <w:r>
        <w:t xml:space="preserve"> </w:t>
      </w:r>
      <w:r>
        <w:t xml:space="preserve">Collaborating with Berlin Energy Network (BEN) to access anonymized real-time grid data from the Tempelhof-Schöneberg district for algorithm training.</w:t>
      </w:r>
    </w:p>
    <w:p>
      <w:pPr>
        <w:numPr>
          <w:ilvl w:val="0"/>
          <w:numId w:val="1002"/>
        </w:numPr>
        <w:pStyle w:val="Compact"/>
      </w:pPr>
      <w:r>
        <w:rPr>
          <w:bCs/>
          <w:b/>
        </w:rPr>
        <w:t xml:space="preserve">Validation Protocol:</w:t>
      </w:r>
      <w:r>
        <w:t xml:space="preserve"> </w:t>
      </w:r>
      <w:r>
        <w:t xml:space="preserve">Testing in Fraunhofer IZM's "Smart Grid Lab" – a state-of-the-art facility within Berlin that enables realistic simulation of urban grid disturbances.</w:t>
      </w:r>
    </w:p>
    <w:p>
      <w:pPr>
        <w:numPr>
          <w:ilvl w:val="0"/>
          <w:numId w:val="1002"/>
        </w:numPr>
        <w:pStyle w:val="Compact"/>
      </w:pPr>
      <w:r>
        <w:rPr>
          <w:bCs/>
          <w:b/>
        </w:rPr>
        <w:t xml:space="preserve">Stakeholder Engagement:</w:t>
      </w:r>
      <w:r>
        <w:t xml:space="preserve"> </w:t>
      </w:r>
      <w:r>
        <w:t xml:space="preserve">Regular consultations with Siemens Energy Berlin and the Senate Department for Environment to ensure alignment with Germany's grid modernization roadmap.</w:t>
      </w:r>
    </w:p>
    <w:bookmarkEnd w:id="25"/>
    <w:bookmarkStart w:id="26" w:name="X8995144a0176a4209b19ab5f13ae69c61503423"/>
    <w:p>
      <w:pPr>
        <w:pStyle w:val="Heading2"/>
      </w:pPr>
      <w:r>
        <w:t xml:space="preserve">6. Expected Outcomes and Relevance to Germany Berlin</w:t>
      </w:r>
    </w:p>
    <w:p>
      <w:pPr>
        <w:pStyle w:val="FirstParagraph"/>
      </w:pPr>
      <w:r>
        <w:t xml:space="preserve">This Thesis Proposal anticipates three key contributions: (1) A patent-pending adaptive control algorithm specifically validated for Berlin's grid dynamics; (2) Technical guidelines for power electronics deployment in historic German urban centers; and (3) A 15-20% improvement in renewable energy utilization efficiency compared to current systems. Crucially, the research directly supports Berlin's "Energiewende 2040" initiative by providing actionable solutions for grid operators like Berliner Verkehrsbetriebe (BVG). As an Electronics Engineer committed to Germany’s technological leadership, this work will position the candidate to contribute immediately to Berlin’s energy transition through industry partnerships with companies such as RWE and Eon, which maintain major R&amp;D centers in the city.</w:t>
      </w:r>
    </w:p>
    <w:bookmarkEnd w:id="26"/>
    <w:bookmarkStart w:id="27" w:name="timeline-and-feasibility"/>
    <w:p>
      <w:pPr>
        <w:pStyle w:val="Heading2"/>
      </w:pPr>
      <w:r>
        <w:t xml:space="preserve">7. Timeline and Feasibility</w:t>
      </w:r>
    </w:p>
    <w:p>
      <w:pPr>
        <w:pStyle w:val="FirstParagraph"/>
      </w:pPr>
      <w:r>
        <w:t xml:space="preserve">The proposed 24-month project is feasible within Berlin's academic infrastructure:</w:t>
      </w:r>
    </w:p>
    <w:p>
      <w:pPr>
        <w:numPr>
          <w:ilvl w:val="0"/>
          <w:numId w:val="1003"/>
        </w:numPr>
        <w:pStyle w:val="Compact"/>
      </w:pPr>
      <w:r>
        <w:rPr>
          <w:bCs/>
          <w:b/>
        </w:rPr>
        <w:t xml:space="preserve">Months 1-6:</w:t>
      </w:r>
      <w:r>
        <w:t xml:space="preserve"> </w:t>
      </w:r>
      <w:r>
        <w:t xml:space="preserve">Literature review, hardware specification, collaboration agreements with Fraunhofer IZM and Berliner Stadtwerke.</w:t>
      </w:r>
    </w:p>
    <w:p>
      <w:pPr>
        <w:numPr>
          <w:ilvl w:val="0"/>
          <w:numId w:val="1003"/>
        </w:numPr>
        <w:pStyle w:val="Compact"/>
      </w:pPr>
      <w:r>
        <w:rPr>
          <w:bCs/>
          <w:b/>
        </w:rPr>
        <w:t xml:space="preserve">Months 7-15:</w:t>
      </w:r>
      <w:r>
        <w:t xml:space="preserve"> </w:t>
      </w:r>
      <w:r>
        <w:t xml:space="preserve">Hardware prototyping and algorithm development at Fraunhofer facilities; data collection from BEN.</w:t>
      </w:r>
    </w:p>
    <w:p>
      <w:pPr>
        <w:numPr>
          <w:ilvl w:val="0"/>
          <w:numId w:val="1003"/>
        </w:numPr>
        <w:pStyle w:val="Compact"/>
      </w:pPr>
      <w:r>
        <w:rPr>
          <w:bCs/>
          <w:b/>
        </w:rPr>
        <w:t xml:space="preserve">Months 16-24:</w:t>
      </w:r>
      <w:r>
        <w:t xml:space="preserve"> </w:t>
      </w:r>
      <w:r>
        <w:t xml:space="preserve">System integration, validation testing, thesis writing with industry feedback sessions.</w:t>
      </w:r>
    </w:p>
    <w:p>
      <w:pPr>
        <w:pStyle w:val="FirstParagraph"/>
      </w:pPr>
      <w:r>
        <w:t xml:space="preserve">All required resources—lab access, energy datasets, German industry partnerships—are readily available within Berlin. This Thesis Proposal leverages the city's concentration of power electronics expertise (e.g., 37% of Germany’s grid tech R&amp;D occurs in Berlin) to ensure timely execution.</w:t>
      </w:r>
    </w:p>
    <w:bookmarkEnd w:id="27"/>
    <w:bookmarkStart w:id="28" w:name="X3743b8bb02b19dc59433b877ea9c06870f4c54d"/>
    <w:p>
      <w:pPr>
        <w:pStyle w:val="Heading2"/>
      </w:pPr>
      <w:r>
        <w:t xml:space="preserve">8. Conclusion: The Electronics Engineer in Modern Germany</w:t>
      </w:r>
    </w:p>
    <w:p>
      <w:pPr>
        <w:pStyle w:val="FirstParagraph"/>
      </w:pPr>
      <w:r>
        <w:t xml:space="preserve">This Thesis Proposal establishes a critical pathway for an Electronics Engineer to drive tangible change within Germany's energy transition. By focusing on Berlin—a city at the forefront of sustainable urban innovation—the research addresses immediate industry needs while contributing to national climate goals. The project exemplifies the evolving role of the Electronics Engineer in Germany: no longer confined to circuit design but positioned as a systems integrator solving complex societal challenges. With Berlin’s strong ecosystem of startups (e.g., EnerCon), universities, and government bodies, this work will create measurable impact for both academic advancement and Berlin’s energy infrastructure. As Germany accelerates its decarbonization efforts, this Thesis Proposal provides the foundation for an Electronics Engineer to become a key contributor to the nation's technological future.</w:t>
      </w:r>
    </w:p>
    <w:p>
      <w:pPr>
        <w:pStyle w:val="BodyText"/>
      </w:pPr>
      <w:r>
        <w:rPr>
          <w:iCs/>
          <w:i/>
        </w:rPr>
        <w:t xml:space="preserve">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Power Electronics for Urban Energy Grids in Germany Berlin</dc:title>
  <dc:creator/>
  <dc:language>en</dc:language>
  <cp:keywords/>
  <dcterms:created xsi:type="dcterms:W3CDTF">2026-04-24T01:56:49Z</dcterms:created>
  <dcterms:modified xsi:type="dcterms:W3CDTF">2026-04-24T01:56:49Z</dcterms:modified>
</cp:coreProperties>
</file>

<file path=docProps/custom.xml><?xml version="1.0" encoding="utf-8"?>
<Properties xmlns="http://schemas.openxmlformats.org/officeDocument/2006/custom-properties" xmlns:vt="http://schemas.openxmlformats.org/officeDocument/2006/docPropsVTypes"/>
</file>