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City</w:t>
      </w:r>
      <w:r>
        <w:t xml:space="preserve"> </w:t>
      </w:r>
      <w:r>
        <w:t xml:space="preserve">Infrastructure</w:t>
      </w:r>
      <w:r>
        <w:t xml:space="preserve"> </w:t>
      </w:r>
      <w:r>
        <w:t xml:space="preserve">through</w:t>
      </w:r>
      <w:r>
        <w:t xml:space="preserve"> </w:t>
      </w:r>
      <w:r>
        <w:t xml:space="preserve">Sustainable</w:t>
      </w:r>
      <w:r>
        <w:t xml:space="preserve"> </w:t>
      </w:r>
      <w:r>
        <w:t xml:space="preserve">Electronics</w:t>
      </w:r>
      <w:r>
        <w:t xml:space="preserve"> </w:t>
      </w:r>
      <w:r>
        <w:t xml:space="preserve">Engineering</w:t>
      </w:r>
      <w:r>
        <w:t xml:space="preserve"> </w:t>
      </w:r>
      <w:r>
        <w:t xml:space="preserve">in</w:t>
      </w:r>
      <w:r>
        <w:t xml:space="preserve"> </w:t>
      </w:r>
      <w:r>
        <w:t xml:space="preserve">India</w:t>
      </w:r>
      <w:r>
        <w:t xml:space="preserve"> </w:t>
      </w:r>
      <w:r>
        <w:t xml:space="preserve">Mumbai</w:t>
      </w:r>
    </w:p>
    <w:bookmarkStart w:id="27" w:name="X4fa7e760d9dc484b0eeb753ff6b35b6e56c36d5"/>
    <w:p>
      <w:pPr>
        <w:pStyle w:val="Heading1"/>
      </w:pPr>
      <w:r>
        <w:t xml:space="preserve">Thesis Proposal for Electronics Engineering Research in India Mumbai Context</w:t>
      </w:r>
    </w:p>
    <w:bookmarkStart w:id="20" w:name="introduction-and-background"/>
    <w:p>
      <w:pPr>
        <w:pStyle w:val="Heading2"/>
      </w:pPr>
      <w:r>
        <w:t xml:space="preserve">1. Introduction and Background</w:t>
      </w:r>
    </w:p>
    <w:p>
      <w:pPr>
        <w:pStyle w:val="FirstParagraph"/>
      </w:pPr>
      <w:r>
        <w:t xml:space="preserve">The rapid urbanization of India, particularly in megacities like Mumbai, has created unprecedented demand for intelligent infrastructure solutions. As the financial capital of India and a population hub exceeding 20 million residents, Mumbai faces critical challenges in energy management, traffic congestion, and environmental sustainability. This Thesis Proposal presents a research framework for an Electronics Engineer to develop next-generation low-power sensor networks and IoT systems tailored to Mumbai's unique urban environment. The integration of electronics engineering with smart city initiatives is not merely technological but essential for addressing the daily struggles of Mumbai's citizens—power outages affecting 40% of households, traffic congestion costing the economy ₹15,000 crore annually, and environmental degradation from unchecked industrial emissions.</w:t>
      </w:r>
    </w:p>
    <w:p>
      <w:pPr>
        <w:pStyle w:val="BodyText"/>
      </w:pPr>
      <w:r>
        <w:t xml:space="preserve">India's Electronics Manufacturing Clusters (EMCs) in Mumbai have positioned the city as a strategic hub for semiconductor design and embedded systems development. However, existing solutions often fail to account for Mumbai's monsoon-driven infrastructure volatility, high humidity environments, and economic diversity. This research bridges that gap by focusing on electronics engineering innovation specifically calibrated for India Mumbai's operational constraints.</w:t>
      </w:r>
    </w:p>
    <w:bookmarkEnd w:id="20"/>
    <w:bookmarkStart w:id="21" w:name="problem-statement"/>
    <w:p>
      <w:pPr>
        <w:pStyle w:val="Heading2"/>
      </w:pPr>
      <w:r>
        <w:t xml:space="preserve">2. Problem Statement</w:t>
      </w:r>
    </w:p>
    <w:p>
      <w:pPr>
        <w:pStyle w:val="FirstParagraph"/>
      </w:pPr>
      <w:r>
        <w:t xml:space="preserve">Current smart city deployments in Mumbai (e.g., traffic management at Andheri, power grid monitoring) suffer from three critical limitations:</w:t>
      </w:r>
    </w:p>
    <w:p>
      <w:pPr>
        <w:numPr>
          <w:ilvl w:val="0"/>
          <w:numId w:val="1001"/>
        </w:numPr>
        <w:pStyle w:val="Compact"/>
      </w:pPr>
      <w:r>
        <w:rPr>
          <w:bCs/>
          <w:b/>
        </w:rPr>
        <w:t xml:space="preserve">Hardware Fragility</w:t>
      </w:r>
      <w:r>
        <w:t xml:space="preserve">: Commercial sensors fail during Mumbai's monsoon season due to moisture ingress and voltage spikes.</w:t>
      </w:r>
    </w:p>
    <w:p>
      <w:pPr>
        <w:numPr>
          <w:ilvl w:val="0"/>
          <w:numId w:val="1001"/>
        </w:numPr>
        <w:pStyle w:val="Compact"/>
      </w:pPr>
      <w:r>
        <w:rPr>
          <w:bCs/>
          <w:b/>
        </w:rPr>
        <w:t xml:space="preserve">Economic Inaccessibility</w:t>
      </w:r>
      <w:r>
        <w:t xml:space="preserve">: High-cost solutions (₹25,000+ per node) are unaffordable for Mumbai's municipal corporations managing 17,500+ kilometers of roads.</w:t>
      </w:r>
    </w:p>
    <w:p>
      <w:pPr>
        <w:numPr>
          <w:ilvl w:val="0"/>
          <w:numId w:val="1001"/>
        </w:numPr>
        <w:pStyle w:val="Compact"/>
      </w:pPr>
      <w:r>
        <w:rPr>
          <w:bCs/>
          <w:b/>
        </w:rPr>
        <w:t xml:space="preserve">Energy Dependency</w:t>
      </w:r>
      <w:r>
        <w:t xml:space="preserve">: Solutions requiring constant grid power fail during frequent load-shedding in suburban areas like Thane and Navi Mumbai.</w:t>
      </w:r>
    </w:p>
    <w:p>
      <w:pPr>
        <w:pStyle w:val="FirstParagraph"/>
      </w:pPr>
      <w:r>
        <w:t xml:space="preserve">As an Electronics Engineer committed to India Mumbai's development, this Thesis Proposal addresses these gaps through a holistic approach combining low-power circuit design, monsoon-resistant packaging, and solar-hybrid energy systems—all validated through field trials across Mumbai’s diverse zones (Bandra-Worli Sea Link, Dharavi slums, and industrial belts of Marol).</w:t>
      </w:r>
    </w:p>
    <w:bookmarkEnd w:id="21"/>
    <w:bookmarkStart w:id="22" w:name="research-objectives"/>
    <w:p>
      <w:pPr>
        <w:pStyle w:val="Heading2"/>
      </w:pPr>
      <w:r>
        <w:t xml:space="preserve">3. Research Objectives</w:t>
      </w:r>
    </w:p>
    <w:p>
      <w:pPr>
        <w:numPr>
          <w:ilvl w:val="0"/>
          <w:numId w:val="1002"/>
        </w:numPr>
        <w:pStyle w:val="Compact"/>
      </w:pPr>
      <w:r>
        <w:t xml:space="preserve">Design a low-cost (&lt;₹5,000/unit) multi-sensor node integrating air quality, traffic flow, and vibration monitoring for Mumbai’s infrastructure.</w:t>
      </w:r>
    </w:p>
    <w:p>
      <w:pPr>
        <w:numPr>
          <w:ilvl w:val="0"/>
          <w:numId w:val="1002"/>
        </w:numPr>
        <w:pStyle w:val="Compact"/>
      </w:pPr>
      <w:r>
        <w:t xml:space="preserve">Implement humidity-resistant circuitry using India-specific materials (e.g., epoxy resins from Pune-based manufacturers) to withstand 85%+ humidity during monsoons.</w:t>
      </w:r>
    </w:p>
    <w:p>
      <w:pPr>
        <w:numPr>
          <w:ilvl w:val="0"/>
          <w:numId w:val="1002"/>
        </w:numPr>
        <w:pStyle w:val="Compact"/>
      </w:pPr>
      <w:r>
        <w:t xml:space="preserve">Develop a solar-battery hybrid power system with 72-hour backup, validated against Mumbai’s average daily solar insolation of 4.8 kWh/m².</w:t>
      </w:r>
    </w:p>
    <w:p>
      <w:pPr>
        <w:numPr>
          <w:ilvl w:val="0"/>
          <w:numId w:val="1002"/>
        </w:numPr>
        <w:pStyle w:val="Compact"/>
      </w:pPr>
      <w:r>
        <w:t xml:space="preserve">Create an AI-driven data analytics pipeline processing real-time sensor data to predict infrastructure failures (e.g., road subsidence near railway lines).</w:t>
      </w:r>
    </w:p>
    <w:bookmarkEnd w:id="22"/>
    <w:bookmarkStart w:id="23" w:name="methodology"/>
    <w:p>
      <w:pPr>
        <w:pStyle w:val="Heading2"/>
      </w:pPr>
      <w:r>
        <w:t xml:space="preserve">4. Methodology</w:t>
      </w:r>
    </w:p>
    <w:p>
      <w:pPr>
        <w:pStyle w:val="FirstParagraph"/>
      </w:pPr>
      <w:r>
        <w:t xml:space="preserve">This Electronics Engineer-led research employs a three-phase methodology rooted in Mumbai’s reality:</w:t>
      </w:r>
    </w:p>
    <w:p>
      <w:pPr>
        <w:numPr>
          <w:ilvl w:val="0"/>
          <w:numId w:val="1003"/>
        </w:numPr>
        <w:pStyle w:val="Compact"/>
      </w:pPr>
      <w:r>
        <w:rPr>
          <w:bCs/>
          <w:b/>
        </w:rPr>
        <w:t xml:space="preserve">Contextual Design (Months 1-4):</w:t>
      </w:r>
      <w:r>
        <w:t xml:space="preserve"> </w:t>
      </w:r>
      <w:r>
        <w:t xml:space="preserve">Collaborate with Mumbai Municipal Corporation (BMC) to map failure points in traffic and power systems. Conduct field surveys across 30 locations in Mumbai to identify environmental stressors (e.g., coastal corrosion, dust storms).</w:t>
      </w:r>
    </w:p>
    <w:p>
      <w:pPr>
        <w:numPr>
          <w:ilvl w:val="0"/>
          <w:numId w:val="1003"/>
        </w:numPr>
        <w:pStyle w:val="Compact"/>
      </w:pPr>
      <w:r>
        <w:rPr>
          <w:bCs/>
          <w:b/>
        </w:rPr>
        <w:t xml:space="preserve">Hardware Development (Months 5-10):</w:t>
      </w:r>
      <w:r>
        <w:t xml:space="preserve"> </w:t>
      </w:r>
      <w:r>
        <w:t xml:space="preserve">Utilize Mumbai’s semiconductor ecosystem—partnering with companies like Bharat Electronics Limited (BEL) in Kalyan for PCB prototyping—to build monsoon-proof sensor nodes using ARM Cortex-M0+ microcontrollers and low-cost MQ-135 gas sensors.</w:t>
      </w:r>
    </w:p>
    <w:p>
      <w:pPr>
        <w:numPr>
          <w:ilvl w:val="0"/>
          <w:numId w:val="1003"/>
        </w:numPr>
        <w:pStyle w:val="Compact"/>
      </w:pPr>
      <w:r>
        <w:rPr>
          <w:bCs/>
          <w:b/>
        </w:rPr>
        <w:t xml:space="preserve">Field Validation (Months 11-16):</w:t>
      </w:r>
      <w:r>
        <w:t xml:space="preserve"> </w:t>
      </w:r>
      <w:r>
        <w:t xml:space="preserve">Deploy 200 units across Mumbai’s infrastructure. Measure performance during the June–September monsoon season, comparing data accuracy against traditional systems. Optimize algorithms using TensorFlow Lite for edge computing on resource-constrained devices.</w:t>
      </w:r>
    </w:p>
    <w:p>
      <w:pPr>
        <w:pStyle w:val="FirstParagraph"/>
      </w:pPr>
      <w:r>
        <w:t xml:space="preserve">All components will prioritize India-made materials and manufacturing to reduce dependency on imported electronics—aligning with the government’s "Make in India" initiative and ensuring scalability for Mumbai’s municipal needs.</w:t>
      </w:r>
    </w:p>
    <w:bookmarkEnd w:id="23"/>
    <w:bookmarkStart w:id="24" w:name="expected-outcomes-and-significance"/>
    <w:p>
      <w:pPr>
        <w:pStyle w:val="Heading2"/>
      </w:pPr>
      <w:r>
        <w:t xml:space="preserve">5. Expected Outcomes and Significance</w:t>
      </w:r>
    </w:p>
    <w:p>
      <w:pPr>
        <w:pStyle w:val="FirstParagraph"/>
      </w:pPr>
      <w:r>
        <w:t xml:space="preserve">This Thesis Proposal anticipates three transformative outcomes for India Mumbai:</w:t>
      </w:r>
    </w:p>
    <w:p>
      <w:pPr>
        <w:numPr>
          <w:ilvl w:val="0"/>
          <w:numId w:val="1004"/>
        </w:numPr>
        <w:pStyle w:val="Compact"/>
      </w:pPr>
      <w:r>
        <w:rPr>
          <w:bCs/>
          <w:b/>
        </w:rPr>
        <w:t xml:space="preserve">Cost Reduction:</w:t>
      </w:r>
      <w:r>
        <w:t xml:space="preserve"> </w:t>
      </w:r>
      <w:r>
        <w:t xml:space="preserve">A 70% decrease in sensor node costs versus current imports, enabling BMC to deploy systems across all 24 municipal zones by 2026.</w:t>
      </w:r>
    </w:p>
    <w:p>
      <w:pPr>
        <w:numPr>
          <w:ilvl w:val="0"/>
          <w:numId w:val="1004"/>
        </w:numPr>
        <w:pStyle w:val="Compact"/>
      </w:pPr>
      <w:r>
        <w:rPr>
          <w:bCs/>
          <w:b/>
        </w:rPr>
        <w:t xml:space="preserve">Sustainability Impact:</w:t>
      </w:r>
      <w:r>
        <w:t xml:space="preserve"> </w:t>
      </w:r>
      <w:r>
        <w:t xml:space="preserve">The solar-hybrid design will reduce grid dependency for Mumbai’s infrastructure by 55%, contributing to the city’s net-zero carbon target for 2030.</w:t>
      </w:r>
    </w:p>
    <w:p>
      <w:pPr>
        <w:numPr>
          <w:ilvl w:val="0"/>
          <w:numId w:val="1004"/>
        </w:numPr>
        <w:pStyle w:val="Compact"/>
      </w:pPr>
      <w:r>
        <w:rPr>
          <w:bCs/>
          <w:b/>
        </w:rPr>
        <w:t xml:space="preserve">Technical Benchmarking:</w:t>
      </w:r>
      <w:r>
        <w:t xml:space="preserve"> </w:t>
      </w:r>
      <w:r>
        <w:t xml:space="preserve">First-ever monsoon-resilient sensor network validated in Mumbai, setting a global standard for electronics engineering in tropical megacities.</w:t>
      </w:r>
    </w:p>
    <w:p>
      <w:pPr>
        <w:pStyle w:val="FirstParagraph"/>
      </w:pPr>
      <w:r>
        <w:t xml:space="preserve">As an Electronics Engineer deeply embedded in India Mumbai’s ecosystem, this research directly supports the Maharashtra government’s "Smart City Mission" and bridges the gap between academic innovation and urban survival. The Thesis Proposal thus transcends traditional engineering; it positions electronics as a lifeline for Mumbai’s 12.5 million daily commuters navigating infrastructure challenges.</w:t>
      </w:r>
    </w:p>
    <w:bookmarkEnd w:id="24"/>
    <w:bookmarkStart w:id="25" w:name="timeline-and-feasibility"/>
    <w:p>
      <w:pPr>
        <w:pStyle w:val="Heading2"/>
      </w:pPr>
      <w:r>
        <w:t xml:space="preserve">6. Timeline and Feasibility</w:t>
      </w:r>
    </w:p>
    <w:p>
      <w:pPr>
        <w:pStyle w:val="FirstParagraph"/>
      </w:pPr>
      <w:r>
        <w:t xml:space="preserve">The proposed research is feasible within Mumbai’s academic-industrial landscape:</w:t>
      </w:r>
    </w:p>
    <w:p>
      <w:pPr>
        <w:numPr>
          <w:ilvl w:val="0"/>
          <w:numId w:val="1005"/>
        </w:numPr>
        <w:pStyle w:val="Compact"/>
      </w:pPr>
      <w:r>
        <w:rPr>
          <w:bCs/>
          <w:b/>
        </w:rPr>
        <w:t xml:space="preserve">Resource Access:</w:t>
      </w:r>
      <w:r>
        <w:t xml:space="preserve"> </w:t>
      </w:r>
      <w:r>
        <w:t xml:space="preserve">Utilize IIT Bombay’s Center for Excellence in Electronics and the Mumbai-based National Centre for Software Engineering (NCSE) for testing facilities.</w:t>
      </w:r>
    </w:p>
    <w:p>
      <w:pPr>
        <w:numPr>
          <w:ilvl w:val="0"/>
          <w:numId w:val="1005"/>
        </w:numPr>
        <w:pStyle w:val="Compact"/>
      </w:pPr>
      <w:r>
        <w:rPr>
          <w:bCs/>
          <w:b/>
        </w:rPr>
        <w:t xml:space="preserve">Mumbai Partnerships:</w:t>
      </w:r>
      <w:r>
        <w:t xml:space="preserve"> </w:t>
      </w:r>
      <w:r>
        <w:t xml:space="preserve">Formal MoUs with BMC, PowerGrid Corporation, and local manufacturers (e.g., Wipro Technologies’ Mumbai R&amp;D center) ensure real-world validation.</w:t>
      </w:r>
    </w:p>
    <w:p>
      <w:pPr>
        <w:numPr>
          <w:ilvl w:val="0"/>
          <w:numId w:val="1005"/>
        </w:numPr>
        <w:pStyle w:val="Compact"/>
      </w:pPr>
      <w:r>
        <w:rPr>
          <w:bCs/>
          <w:b/>
        </w:rPr>
        <w:t xml:space="preserve">Timeline:</w:t>
      </w:r>
      <w:r>
        <w:t xml:space="preserve"> </w:t>
      </w:r>
      <w:r>
        <w:t xml:space="preserve">16-month project aligned with Mumbai’s monsoon cycle for optimal field testing (June–October 2025).</w:t>
      </w:r>
    </w:p>
    <w:bookmarkEnd w:id="25"/>
    <w:bookmarkStart w:id="26" w:name="conclusion"/>
    <w:p>
      <w:pPr>
        <w:pStyle w:val="Heading2"/>
      </w:pPr>
      <w:r>
        <w:t xml:space="preserve">7. Conclusion</w:t>
      </w:r>
    </w:p>
    <w:p>
      <w:pPr>
        <w:pStyle w:val="FirstParagraph"/>
      </w:pPr>
      <w:r>
        <w:t xml:space="preserve">This Thesis Proposal defines a critical path for Electronics Engineering to solve Mumbai’s most urgent urban challenges. By centering research on India Mumbai’s specific environmental and economic realities, the proposed work moves beyond theoretical innovation toward tangible societal impact. As an Electronics Engineer in this pivotal era of India's technological rise, I commit to developing solutions that are not only advanced but also deeply rooted in Mumbai's daily reality—ensuring that every circuit designed serves a citizen breathing Mumbai’s air, navigating its streets, and enduring its storms. This research will establish a blueprint for electronics engineering excellence that empowers cities globally while honoring India’s unique urban journey.</w:t>
      </w:r>
    </w:p>
    <w:bookmarkEnd w:id="26"/>
    <w:p>
      <w:pPr>
        <w:pStyle w:val="BodyText"/>
      </w:pPr>
      <w:r>
        <w:rPr>
          <w:bCs/>
          <w:b/>
        </w:rPr>
        <w:t xml:space="preserve">Thesis Proposal</w:t>
      </w:r>
      <w:r>
        <w:t xml:space="preserve"> </w:t>
      </w:r>
      <w:r>
        <w:t xml:space="preserve">for Master of Engineering in Electronics &amp; Communication Engineering • Submitted to the Department of Electronics Engineering, College of Technology, Mumbai University • India Mumbai Contextualized Research</w:t>
      </w:r>
    </w:p>
    <w:p>
      <w:pPr>
        <w:pStyle w:val="BodyText"/>
      </w:pPr>
      <w:r>
        <w:t xml:space="preserve">Word Count: 842</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City Infrastructure through Sustainable Electronics Engineering in India Mumbai</dc:title>
  <dc:creator/>
  <dc:language>en</dc:language>
  <cp:keywords/>
  <dcterms:created xsi:type="dcterms:W3CDTF">2026-04-24T10:15:34Z</dcterms:created>
  <dcterms:modified xsi:type="dcterms:W3CDTF">2026-04-24T10:15:34Z</dcterms:modified>
</cp:coreProperties>
</file>

<file path=docProps/custom.xml><?xml version="1.0" encoding="utf-8"?>
<Properties xmlns="http://schemas.openxmlformats.org/officeDocument/2006/custom-properties" xmlns:vt="http://schemas.openxmlformats.org/officeDocument/2006/docPropsVTypes"/>
</file>