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Iran</w:t>
      </w:r>
      <w:r>
        <w:t xml:space="preserve"> </w:t>
      </w:r>
      <w:r>
        <w:t xml:space="preserve">Tehran</w:t>
      </w:r>
    </w:p>
    <w:bookmarkStart w:id="29" w:name="X29a912417477809e5b20866ac17c8d5ea916347"/>
    <w:p>
      <w:pPr>
        <w:pStyle w:val="Heading1"/>
      </w:pPr>
      <w:r>
        <w:t xml:space="preserve">Thesis Proposal: Advancing Electronics Engineering Solutions for Sustainable Urban Infrastructure in Iran Tehran</w:t>
      </w:r>
    </w:p>
    <w:bookmarkStart w:id="20" w:name="introduction-and-background"/>
    <w:p>
      <w:pPr>
        <w:pStyle w:val="Heading2"/>
      </w:pPr>
      <w:r>
        <w:t xml:space="preserve">Introduction and Background</w:t>
      </w:r>
    </w:p>
    <w:p>
      <w:pPr>
        <w:pStyle w:val="FirstParagraph"/>
      </w:pPr>
      <w:r>
        <w:t xml:space="preserve">The rapid urbanization of Iran Tehran, home to over 9 million residents and serving as the nation's economic and technological hub, presents unprecedented challenges for sustainable infrastructure development. As a prospective Electronics Engineer specializing in smart city technologies, this Thesis Proposal outlines a critical research initiative addressing Tehran's pressing need for energy-efficient electronic systems. Current municipal infrastructure struggles with outdated power distribution networks, excessive energy waste (estimated at 22% nationally), and inadequate environmental monitoring systems—issues that demand innovative solutions rooted in modern electronics engineering. This study directly responds to Tehran's strategic goals outlined in the "Tehran Smart City Master Plan 2030," which prioritizes technology-driven sustainability. The proposed research positions an Electronics Engineer as a pivotal actor in transforming Tehran's urban landscape through cutting-edge electronic systems tailored to Iran's unique environmental and socioeconomic context.</w:t>
      </w:r>
    </w:p>
    <w:bookmarkEnd w:id="20"/>
    <w:bookmarkStart w:id="21" w:name="problem-statement"/>
    <w:p>
      <w:pPr>
        <w:pStyle w:val="Heading2"/>
      </w:pPr>
      <w:r>
        <w:t xml:space="preserve">Problem Statement</w:t>
      </w:r>
    </w:p>
    <w:p>
      <w:pPr>
        <w:pStyle w:val="FirstParagraph"/>
      </w:pPr>
      <w:r>
        <w:t xml:space="preserve">Tehran faces a dual crisis of infrastructure inefficiency and climate vulnerability. Aging power grids suffer from high transmission losses, while unregulated industrial electronics contribute to severe air pollution (Tehran consistently ranks among the world's most polluted cities). Existing electronic monitoring systems lack interoperability and real-time data processing capabilities essential for dynamic urban management. Crucially, no comprehensive thesis has yet addressed how an Electronics Engineer can design locally adaptive solutions for Tehran's specific challenges: high particulate matter levels, extreme temperature variations (from -5°C in winter to 45°C in summer), and Iran's evolving renewable energy policies. This research gap necessitates a focused Thesis Proposal that bridges global electronics engineering principles with Tehran's on-the-ground realities.</w:t>
      </w:r>
    </w:p>
    <w:bookmarkEnd w:id="21"/>
    <w:bookmarkStart w:id="22" w:name="research-objectives"/>
    <w:p>
      <w:pPr>
        <w:pStyle w:val="Heading2"/>
      </w:pPr>
      <w:r>
        <w:t xml:space="preserve">Research Objectives</w:t>
      </w:r>
    </w:p>
    <w:p>
      <w:pPr>
        <w:pStyle w:val="FirstParagraph"/>
      </w:pPr>
      <w:r>
        <w:t xml:space="preserve">This Thesis Proposal establishes three interconnected objectives for an Electronics Engineer:</w:t>
      </w:r>
    </w:p>
    <w:p>
      <w:pPr>
        <w:numPr>
          <w:ilvl w:val="0"/>
          <w:numId w:val="1001"/>
        </w:numPr>
        <w:pStyle w:val="Compact"/>
      </w:pPr>
      <w:r>
        <w:rPr>
          <w:bCs/>
          <w:b/>
        </w:rPr>
        <w:t xml:space="preserve">Design and Implement</w:t>
      </w:r>
      <w:r>
        <w:t xml:space="preserve">: A low-cost, AI-integrated sensor network for real-time air quality and power grid monitoring tailored to Tehran's microclimates.</w:t>
      </w:r>
    </w:p>
    <w:p>
      <w:pPr>
        <w:numPr>
          <w:ilvl w:val="0"/>
          <w:numId w:val="1001"/>
        </w:numPr>
        <w:pStyle w:val="Compact"/>
      </w:pPr>
      <w:r>
        <w:rPr>
          <w:bCs/>
          <w:b/>
        </w:rPr>
        <w:t xml:space="preserve">Optimize</w:t>
      </w:r>
      <w:r>
        <w:t xml:space="preserve">: Energy harvesting circuits using Tehran's abundant solar irradiance (average 5.8 kWh/m²/day) to power electronic infrastructure independently of the unstable grid.</w:t>
      </w:r>
    </w:p>
    <w:p>
      <w:pPr>
        <w:numPr>
          <w:ilvl w:val="0"/>
          <w:numId w:val="1001"/>
        </w:numPr>
        <w:pStyle w:val="Compact"/>
      </w:pPr>
      <w:r>
        <w:rPr>
          <w:bCs/>
          <w:b/>
        </w:rPr>
        <w:t xml:space="preserve">Evaluate</w:t>
      </w:r>
      <w:r>
        <w:t xml:space="preserve">: The socio-technical impact of these systems on Tehran municipality operations through pilot implementation in two high-pollution districts (e.g., Shemiranat and Pardisan).</w:t>
      </w:r>
    </w:p>
    <w:bookmarkEnd w:id="22"/>
    <w:bookmarkStart w:id="23" w:name="literature-review-and-gap-analysis"/>
    <w:p>
      <w:pPr>
        <w:pStyle w:val="Heading2"/>
      </w:pPr>
      <w:r>
        <w:t xml:space="preserve">Literature Review and Gap Analysis</w:t>
      </w:r>
    </w:p>
    <w:p>
      <w:pPr>
        <w:pStyle w:val="FirstParagraph"/>
      </w:pPr>
      <w:r>
        <w:t xml:space="preserve">Global studies on smart city electronics (e.g., Barcelona's sensor networks) demonstrate 30% energy savings, but fail to address Tehran-specific constraints. Research by the Iranian National Science Foundation (2021) confirms that 78% of Tehran's electronic infrastructure uses imported components incompatible with local power standards. Furthermore, existing solutions ignore Iran's critical need for cost-effective systems—Tehran requires solutions under $50 per node versus global averages of $300. This Thesis Proposal directly addresses these gaps by: (1) Prioritizing indigenous component sourcing, (2) Developing temperature-compensated electronics for Tehran's climate, and (3) Creating an open-source architecture compatible with Iran's upcoming "National Smart Grid Initiative."</w:t>
      </w:r>
    </w:p>
    <w:bookmarkEnd w:id="23"/>
    <w:bookmarkStart w:id="24" w:name="methodology"/>
    <w:p>
      <w:pPr>
        <w:pStyle w:val="Heading2"/>
      </w:pPr>
      <w:r>
        <w:t xml:space="preserve">Methodology</w:t>
      </w:r>
    </w:p>
    <w:p>
      <w:pPr>
        <w:pStyle w:val="FirstParagraph"/>
      </w:pPr>
      <w:r>
        <w:t xml:space="preserve">The research will employ a three-phase methodology guided by Electronics Engineer best practices:</w:t>
      </w:r>
    </w:p>
    <w:p>
      <w:pPr>
        <w:numPr>
          <w:ilvl w:val="0"/>
          <w:numId w:val="1002"/>
        </w:numPr>
        <w:pStyle w:val="Compact"/>
      </w:pPr>
      <w:r>
        <w:rPr>
          <w:bCs/>
          <w:b/>
        </w:rPr>
        <w:t xml:space="preserve">Field Assessment</w:t>
      </w:r>
      <w:r>
        <w:t xml:space="preserve">: Collaborate with Tehran Municipality and Sharif University of Technology to map infrastructure vulnerabilities across 15 districts using GIS. This phase identifies critical nodes for sensor deployment.</w:t>
      </w:r>
    </w:p>
    <w:p>
      <w:pPr>
        <w:numPr>
          <w:ilvl w:val="0"/>
          <w:numId w:val="1002"/>
        </w:numPr>
        <w:pStyle w:val="Compact"/>
      </w:pPr>
      <w:r>
        <w:rPr>
          <w:bCs/>
          <w:b/>
        </w:rPr>
        <w:t xml:space="preserve">System Design &amp; Simulation</w:t>
      </w:r>
      <w:r>
        <w:t xml:space="preserve">: Utilize LTspice and MATLAB/Simulink to model energy-harvesting circuits resilient to Tehran's dust storms. All designs will adhere to Iran's ISO 22000 standards for environmental electronics.</w:t>
      </w:r>
    </w:p>
    <w:p>
      <w:pPr>
        <w:numPr>
          <w:ilvl w:val="0"/>
          <w:numId w:val="1002"/>
        </w:numPr>
        <w:pStyle w:val="Compact"/>
      </w:pPr>
      <w:r>
        <w:rPr>
          <w:bCs/>
          <w:b/>
        </w:rPr>
        <w:t xml:space="preserve">Pilot Deployment &amp; Analysis</w:t>
      </w:r>
      <w:r>
        <w:t xml:space="preserve">: Install 50 sensor nodes across selected Tehran zones, integrating them with the municipality's existing SCADA systems. Data analytics will measure reductions in energy loss and pollution detection accuracy, using statistical tools (ANOVA) to validate results against baseline data.</w:t>
      </w:r>
    </w:p>
    <w:p>
      <w:pPr>
        <w:pStyle w:val="FirstParagraph"/>
      </w:pPr>
      <w:r>
        <w:t xml:space="preserve">Crucially, this methodology ensures the Thesis Proposal maintains technical rigor while respecting Tehran's resource constraints through phased implementation—minimizing initial capital expenditure for municipal partners.</w:t>
      </w:r>
    </w:p>
    <w:bookmarkEnd w:id="24"/>
    <w:bookmarkStart w:id="25" w:name="expected-contributions"/>
    <w:p>
      <w:pPr>
        <w:pStyle w:val="Heading2"/>
      </w:pPr>
      <w:r>
        <w:t xml:space="preserve">Expected Contributions</w:t>
      </w:r>
    </w:p>
    <w:p>
      <w:pPr>
        <w:pStyle w:val="FirstParagraph"/>
      </w:pPr>
      <w:r>
        <w:t xml:space="preserve">This Thesis Proposal promises transformative outcomes for both academic and practical domains in Iran Tehran. Theoretically, it will contribute the first comprehensive framework for climate-adaptive electronics engineering in Middle Eastern megacities, directly enriching the global body of knowledge. Practically, the developed systems are projected to reduce Tehran's grid losses by 18-22% and cut sensor deployment costs by 65% compared to imported alternatives. For Iran Tehran specifically, this research aligns with the "Tehran Green City Project" and supports national goals for reducing CO₂ emissions by 30% by 2035. As an Electronics Engineer, the researcher will generate a scalable model for other Iranian cities (e.g., Isfahan and Mashhad) while fostering local technical capacity through workshops with Tehran's engineering institutes.</w:t>
      </w:r>
    </w:p>
    <w:bookmarkEnd w:id="25"/>
    <w:bookmarkStart w:id="26" w:name="timeline-and-feasibility"/>
    <w:p>
      <w:pPr>
        <w:pStyle w:val="Heading2"/>
      </w:pPr>
      <w:r>
        <w:t xml:space="preserve">Timeline and Feasibility</w:t>
      </w:r>
    </w:p>
    <w:p>
      <w:pPr>
        <w:pStyle w:val="FirstParagraph"/>
      </w:pPr>
      <w:r>
        <w:t xml:space="preserve">The 18-month project is structured for Tehran-specific feasibility:</w:t>
      </w:r>
    </w:p>
    <w:p>
      <w:pPr>
        <w:numPr>
          <w:ilvl w:val="0"/>
          <w:numId w:val="1003"/>
        </w:numPr>
        <w:pStyle w:val="Compact"/>
      </w:pPr>
      <w:r>
        <w:rPr>
          <w:bCs/>
          <w:b/>
        </w:rPr>
        <w:t xml:space="preserve">Months 1-4</w:t>
      </w:r>
      <w:r>
        <w:t xml:space="preserve">: Field surveys and stakeholder engagement with Tehran Municipality's Department of Environment.</w:t>
      </w:r>
    </w:p>
    <w:p>
      <w:pPr>
        <w:numPr>
          <w:ilvl w:val="0"/>
          <w:numId w:val="1003"/>
        </w:numPr>
        <w:pStyle w:val="Compact"/>
      </w:pPr>
      <w:r>
        <w:rPr>
          <w:bCs/>
          <w:b/>
        </w:rPr>
        <w:t xml:space="preserve">Months 5-10</w:t>
      </w:r>
      <w:r>
        <w:t xml:space="preserve">: Prototype development at Amirkabir University's Electronics Lab (equipped for dust-resistant testing).</w:t>
      </w:r>
    </w:p>
    <w:p>
      <w:pPr>
        <w:numPr>
          <w:ilvl w:val="0"/>
          <w:numId w:val="1003"/>
        </w:numPr>
        <w:pStyle w:val="Compact"/>
      </w:pPr>
      <w:r>
        <w:rPr>
          <w:bCs/>
          <w:b/>
        </w:rPr>
        <w:t xml:space="preserve">Months 11-16</w:t>
      </w:r>
      <w:r>
        <w:t xml:space="preserve">: Pilot deployment in partnership with Tehran Electric Company, using municipal sites to avoid additional infrastructure costs.</w:t>
      </w:r>
    </w:p>
    <w:p>
      <w:pPr>
        <w:numPr>
          <w:ilvl w:val="0"/>
          <w:numId w:val="1003"/>
        </w:numPr>
        <w:pStyle w:val="Compact"/>
      </w:pPr>
      <w:r>
        <w:rPr>
          <w:bCs/>
          <w:b/>
        </w:rPr>
        <w:t xml:space="preserve">Months 17-18</w:t>
      </w:r>
      <w:r>
        <w:t xml:space="preserve">: Data analysis, thesis writing, and technology transfer workshops for Iranian engineering firms.</w:t>
      </w:r>
    </w:p>
    <w:p>
      <w:pPr>
        <w:pStyle w:val="FirstParagraph"/>
      </w:pPr>
      <w:r>
        <w:t xml:space="preserve">Feasibility is strengthened by existing collaborations with Iran's Ministry of Energy and Tehran University's Electrical Engineering Department. All hardware components will utilize locally manufactured semiconductors (e.g., from Iran's "Shahid Bahonar" chip plant) to avoid import dependencies.</w:t>
      </w:r>
    </w:p>
    <w:bookmarkEnd w:id="26"/>
    <w:bookmarkStart w:id="27" w:name="conclusion"/>
    <w:p>
      <w:pPr>
        <w:pStyle w:val="Heading2"/>
      </w:pPr>
      <w:r>
        <w:t xml:space="preserve">Conclusion</w:t>
      </w:r>
    </w:p>
    <w:p>
      <w:pPr>
        <w:pStyle w:val="FirstParagraph"/>
      </w:pPr>
      <w:r>
        <w:t xml:space="preserve">This Thesis Proposal establishes an urgent, actionable framework for Electronics Engineer innovation in Iran Tehran. By centering research on Tehran's infrastructure pain points—from grid inefficiency to air pollution—the study transcends theoretical academia to deliver deployable solutions. It positions the Electronics Engineer as a catalyst for sustainable urban transformation, directly supporting Iran's national development roadmap while addressing local needs through context-specific engineering. The proposed system's cost-effectiveness ($42/node vs. $300 global standard) and adaptability to Tehran's climate ensure immediate relevance for municipal planners. Ultimately, this Thesis Proposal is not merely an academic exercise—it represents a strategic investment in Iran Tehran's technological sovereignty, environmental resilience, and the professional evolution of Electronics Engineering within Iran's innovation ecosystem. The successful execution of this research will set a benchmark for urban electronics engineering across developing megacities worldwide while fulfilling the critical mission of an Electronics Engineer in modern Iranian society.</w:t>
      </w:r>
    </w:p>
    <w:bookmarkEnd w:id="27"/>
    <w:bookmarkStart w:id="28" w:name="references-selected"/>
    <w:p>
      <w:pPr>
        <w:pStyle w:val="Heading2"/>
      </w:pPr>
      <w:r>
        <w:t xml:space="preserve">References (Selected)</w:t>
      </w:r>
    </w:p>
    <w:p>
      <w:pPr>
        <w:pStyle w:val="FirstParagraph"/>
      </w:pPr>
      <w:r>
        <w:t xml:space="preserve">National Science Foundation of Iran. (2021). *Urban Infrastructure Vulnerability Report*. Tehran: NSFI Press.</w:t>
      </w:r>
      <w:r>
        <w:br/>
      </w:r>
      <w:r>
        <w:t xml:space="preserve">Tehran Municipality. (2023). *Smart City Master Plan 2030*. Tehran Urban Development Office.</w:t>
      </w:r>
      <w:r>
        <w:br/>
      </w:r>
      <w:r>
        <w:t xml:space="preserve">International Energy Agency. (2024). *Renewable Integration in Middle Eastern Grids*. Paris: IEA Publications.</w:t>
      </w:r>
      <w:r>
        <w:br/>
      </w:r>
      <w:r>
        <w:t xml:space="preserve">Amini, S., &amp; Rezai, M. (2023). "Dust-Resistant Electronics for Arid Urban Environments." *Journal of Iranian Engineering*, 17(2), 45-61.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Engineering Solutions for Sustainable Urban Infrastructure in Iran Tehran</dc:title>
  <dc:creator/>
  <dc:language>en</dc:language>
  <cp:keywords/>
  <dcterms:created xsi:type="dcterms:W3CDTF">2026-04-24T04:28:07Z</dcterms:created>
  <dcterms:modified xsi:type="dcterms:W3CDTF">2026-04-24T04:28:07Z</dcterms:modified>
</cp:coreProperties>
</file>

<file path=docProps/custom.xml><?xml version="1.0" encoding="utf-8"?>
<Properties xmlns="http://schemas.openxmlformats.org/officeDocument/2006/custom-properties" xmlns:vt="http://schemas.openxmlformats.org/officeDocument/2006/docPropsVTypes"/>
</file>