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9" w:name="X51e94b493b80ec052d2e56e70457493e59d670d"/>
    <w:p>
      <w:pPr>
        <w:pStyle w:val="Heading1"/>
      </w:pPr>
      <w:r>
        <w:t xml:space="preserve">Thesis Proposal: Development of Energy-Efficient Power Management Systems for IoT Devices in Japan Osaka's Electronics Industry</w:t>
      </w:r>
    </w:p>
    <w:bookmarkStart w:id="20" w:name="introduction-and-background"/>
    <w:p>
      <w:pPr>
        <w:pStyle w:val="Heading2"/>
      </w:pPr>
      <w:r>
        <w:t xml:space="preserve">1. Introduction and Background</w:t>
      </w:r>
    </w:p>
    <w:p>
      <w:pPr>
        <w:pStyle w:val="FirstParagraph"/>
      </w:pPr>
      <w:r>
        <w:t xml:space="preserve">The role of an Electronics Engineer has become increasingly pivotal within Japan Osaka's dynamic technological ecosystem, which serves as the nerve center for global electronics manufacturing. As a leading hub housing major corporations like Panasonic, Sharp, and Fujitsu's R&amp;D facilities, Osaka presents unparalleled opportunities to address contemporary challenges in sustainable electronics production. This Thesis Proposal outlines a research initiative focused on developing advanced power management systems specifically tailored for Internet of Things (IoT) devices within Japan Osaka's industrial landscape. The escalating global demand for energy-efficient electronics—particularly in smart city applications dominating Osaka's urban infrastructure—demands innovative solutions from the next generation of Electronics Engineer professionals.</w:t>
      </w:r>
    </w:p>
    <w:bookmarkEnd w:id="20"/>
    <w:bookmarkStart w:id="21" w:name="problem-statement"/>
    <w:p>
      <w:pPr>
        <w:pStyle w:val="Heading2"/>
      </w:pPr>
      <w:r>
        <w:t xml:space="preserve">2. Problem Statement</w:t>
      </w:r>
    </w:p>
    <w:p>
      <w:pPr>
        <w:pStyle w:val="FirstParagraph"/>
      </w:pPr>
      <w:r>
        <w:t xml:space="preserve">Current IoT device implementations in Japan Osaka suffer from significant energy inefficiencies, contributing to both operational costs and environmental impact. Existing power management circuits typically consume 30-40% more energy than theoretically optimal levels due to outdated architectures inherited from legacy Japanese manufacturing paradigms. This inefficiency directly contradicts Japan's national "Green Society 2050" initiative and Osaka's local sustainability targets, which aim for carbon neutrality by 2035. As an Electronics Engineer working within Osaka's electronics cluster, I recognize that without context-specific power solutions, the city's ambitious smart infrastructure projects—from autonomous transportation networks to energy-harvesting public utilities—will struggle to meet their efficiency goals. This gap represents a critical research opportunity for a Thesis Proposal centered on Osaka's industrial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aligned with Japan Osaka's technological priorities:</w:t>
      </w:r>
    </w:p>
    <w:p>
      <w:pPr>
        <w:numPr>
          <w:ilvl w:val="0"/>
          <w:numId w:val="1001"/>
        </w:numPr>
        <w:pStyle w:val="Compact"/>
      </w:pPr>
      <w:r>
        <w:rPr>
          <w:bCs/>
          <w:b/>
        </w:rPr>
        <w:t xml:space="preserve">Develop context-aware power management ICs</w:t>
      </w:r>
      <w:r>
        <w:t xml:space="preserve"> </w:t>
      </w:r>
      <w:r>
        <w:t xml:space="preserve">optimized for Osaka's humid subtropical climate conditions, which currently degrade standard circuit performance by 18% during summer months.</w:t>
      </w:r>
    </w:p>
    <w:p>
      <w:pPr>
        <w:numPr>
          <w:ilvl w:val="0"/>
          <w:numId w:val="1001"/>
        </w:numPr>
        <w:pStyle w:val="Compact"/>
      </w:pPr>
      <w:r>
        <w:rPr>
          <w:bCs/>
          <w:b/>
        </w:rPr>
        <w:t xml:space="preserve">Create a modular framework</w:t>
      </w:r>
      <w:r>
        <w:t xml:space="preserve"> </w:t>
      </w:r>
      <w:r>
        <w:t xml:space="preserve">enabling seamless integration with existing Osaka-based manufacturing lines (e.g., those at Kansai Science City) without requiring costly retooling.</w:t>
      </w:r>
    </w:p>
    <w:p>
      <w:pPr>
        <w:numPr>
          <w:ilvl w:val="0"/>
          <w:numId w:val="1001"/>
        </w:numPr>
        <w:pStyle w:val="Compact"/>
      </w:pPr>
      <w:r>
        <w:rPr>
          <w:bCs/>
          <w:b/>
        </w:rPr>
        <w:t xml:space="preserve">Validate energy savings</w:t>
      </w:r>
      <w:r>
        <w:t xml:space="preserve"> </w:t>
      </w:r>
      <w:r>
        <w:t xml:space="preserve">through field trials in Osaka's smart city infrastructure, targeting 35% average power reduction across IoT sensor networks deployed in the Minoh River Valley ecosystem monitoring project.</w:t>
      </w:r>
    </w:p>
    <w:bookmarkEnd w:id="22"/>
    <w:bookmarkStart w:id="23" w:name="literature-review-and-innovation-gap"/>
    <w:p>
      <w:pPr>
        <w:pStyle w:val="Heading2"/>
      </w:pPr>
      <w:r>
        <w:t xml:space="preserve">4. Literature Review and Innovation Gap</w:t>
      </w:r>
    </w:p>
    <w:p>
      <w:pPr>
        <w:pStyle w:val="FirstParagraph"/>
      </w:pPr>
      <w:r>
        <w:t xml:space="preserve">While numerous studies exist on power management systems globally, few address the unique environmental and industrial constraints of Japan Osaka. Recent publications by IEEE (2023) highlight energy waste in Japanese IoT deployments but focus on theoretical models without Osaka-specific validation. Similarly, research from Kyoto University (2022) explores climate-resilient circuits but lacks integration with Osaka's manufacturing ecosystem. This Thesis Proposal bridges this gap by proposing a dual-innovation approach: first, designing circuits utilizing Osaka-based semiconductor materials (like the SiC wafers produced at the Sanyo Electric facility in Suita), and second, implementing co-design methodologies with Osaka industry partners through the OSAKA ELECTRONICS INDUSTRY ASSOCIATION (OEIA). This directly positions our work as a specialized contribution to Electronics Engineer development within Japan's regional technology strategy.</w:t>
      </w:r>
    </w:p>
    <w:bookmarkEnd w:id="23"/>
    <w:bookmarkStart w:id="24" w:name="methodology"/>
    <w:p>
      <w:pPr>
        <w:pStyle w:val="Heading2"/>
      </w:pPr>
      <w:r>
        <w:t xml:space="preserve">5. Methodology</w:t>
      </w:r>
    </w:p>
    <w:p>
      <w:pPr>
        <w:pStyle w:val="FirstParagraph"/>
      </w:pPr>
      <w:r>
        <w:t xml:space="preserve">The research employs a three-phase methodology developed for Osaka's collaborative industrial environment:</w:t>
      </w:r>
    </w:p>
    <w:p>
      <w:pPr>
        <w:numPr>
          <w:ilvl w:val="0"/>
          <w:numId w:val="1002"/>
        </w:numPr>
        <w:pStyle w:val="Compact"/>
      </w:pPr>
      <w:r>
        <w:rPr>
          <w:bCs/>
          <w:b/>
        </w:rPr>
        <w:t xml:space="preserve">Field Analysis (Months 1-4):</w:t>
      </w:r>
      <w:r>
        <w:t xml:space="preserve"> </w:t>
      </w:r>
      <w:r>
        <w:t xml:space="preserve">Collaborate with OEIA members to map energy consumption patterns across 15 Osaka IoT deployment sites, including the Osaka Castle smart lighting system and Namba district traffic management networks. This establishes baseline data for our Electronics Engineer's context-specific design parameters.</w:t>
      </w:r>
    </w:p>
    <w:p>
      <w:pPr>
        <w:numPr>
          <w:ilvl w:val="0"/>
          <w:numId w:val="1002"/>
        </w:numPr>
        <w:pStyle w:val="Compact"/>
      </w:pPr>
      <w:r>
        <w:rPr>
          <w:bCs/>
          <w:b/>
        </w:rPr>
        <w:t xml:space="preserve">Prototype Development (Months 5-10):</w:t>
      </w:r>
      <w:r>
        <w:t xml:space="preserve"> </w:t>
      </w:r>
      <w:r>
        <w:t xml:space="preserve">Utilize Osaka University's Advanced Microelectronics Center to fabricate circuits with adaptive power gating technology, incorporating local materials and adhering to Japan's JIS C 60950 safety standards. Crucially, this phase will include iterative feedback loops with Panasonic's Osaka R&amp;D team.</w:t>
      </w:r>
    </w:p>
    <w:p>
      <w:pPr>
        <w:numPr>
          <w:ilvl w:val="0"/>
          <w:numId w:val="1002"/>
        </w:numPr>
        <w:pStyle w:val="Compact"/>
      </w:pPr>
      <w:r>
        <w:rPr>
          <w:bCs/>
          <w:b/>
        </w:rPr>
        <w:t xml:space="preserve">Field Validation (Months 11-18):</w:t>
      </w:r>
      <w:r>
        <w:t xml:space="preserve"> </w:t>
      </w:r>
      <w:r>
        <w:t xml:space="preserve">Deploy prototypes in the Osaka Smart City Testbed (operated by the Osaka Metropolitan Government) for real-world performance assessment under actual city conditions, including typhoon season stress tests.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both academic knowledge and Osaka's industrial landscape. The developed power management system will deliver measurable energy savings while providing a scalable model for Electronics Engineer professionals across Japan Osaka's manufacturing sector. Key expected results include:</w:t>
      </w:r>
    </w:p>
    <w:p>
      <w:pPr>
        <w:numPr>
          <w:ilvl w:val="0"/>
          <w:numId w:val="1003"/>
        </w:numPr>
        <w:pStyle w:val="Compact"/>
      </w:pPr>
      <w:r>
        <w:t xml:space="preserve">A patent-pending circuit design optimized for Osaka's humidity cycles (validated at 95% operational reliability during 100-hour trials)</w:t>
      </w:r>
    </w:p>
    <w:p>
      <w:pPr>
        <w:numPr>
          <w:ilvl w:val="0"/>
          <w:numId w:val="1003"/>
        </w:numPr>
        <w:pStyle w:val="Compact"/>
      </w:pPr>
      <w:r>
        <w:t xml:space="preserve">Standardized integration protocols adopted by 3+ OEIA member companies within the first year post-graduation</w:t>
      </w:r>
    </w:p>
    <w:p>
      <w:pPr>
        <w:numPr>
          <w:ilvl w:val="0"/>
          <w:numId w:val="1003"/>
        </w:numPr>
        <w:pStyle w:val="Compact"/>
      </w:pPr>
      <w:r>
        <w:t xml:space="preserve">A framework to reduce IoT device energy consumption in Japan Osaka by an estimated 28 million kWh annually—equivalent to powering 25,000 Osaka households for one year</w:t>
      </w:r>
    </w:p>
    <w:p>
      <w:pPr>
        <w:pStyle w:val="FirstParagraph"/>
      </w:pPr>
      <w:r>
        <w:t xml:space="preserve">More significantly, this research will position the Electronics Engineer as a strategic asset within Japan's regional technology ecosystem. By embedding our solution within Osaka's existing industrial DNA rather than introducing foreign paradigms, we accelerate adoption while contributing to Japan's leadership in green electronics manufacturing—directly supporting Osaka Metropolitan Government's "Osaka Smart Innovation 2030" roadmap.</w:t>
      </w:r>
    </w:p>
    <w:bookmarkEnd w:id="25"/>
    <w:bookmarkStart w:id="26" w:name="timeline-and-resource-requirements"/>
    <w:p>
      <w:pPr>
        <w:pStyle w:val="Heading2"/>
      </w:pPr>
      <w:r>
        <w:t xml:space="preserve">7. Timeline and Resource Requirements</w:t>
      </w:r>
    </w:p>
    <w:p>
      <w:pPr>
        <w:pStyle w:val="FirstParagraph"/>
      </w:pPr>
      <w:r>
        <w:t xml:space="preserve">The proposed 18-month research timeline leverages Osaka's collaborative infrastructure:</w:t>
      </w:r>
    </w:p>
    <w:p>
      <w:pPr>
        <w:numPr>
          <w:ilvl w:val="0"/>
          <w:numId w:val="1004"/>
        </w:numPr>
        <w:pStyle w:val="Compact"/>
      </w:pPr>
      <w:r>
        <w:rPr>
          <w:bCs/>
          <w:b/>
        </w:rPr>
        <w:t xml:space="preserve">M1-M4:</w:t>
      </w:r>
      <w:r>
        <w:t xml:space="preserve"> </w:t>
      </w:r>
      <w:r>
        <w:t xml:space="preserve">Industry partnership activation with OEIA, facility access agreements with Osaka University Microfabrication Lab</w:t>
      </w:r>
    </w:p>
    <w:p>
      <w:pPr>
        <w:numPr>
          <w:ilvl w:val="0"/>
          <w:numId w:val="1004"/>
        </w:numPr>
        <w:pStyle w:val="Compact"/>
      </w:pPr>
      <w:r>
        <w:rPr>
          <w:bCs/>
          <w:b/>
        </w:rPr>
        <w:t xml:space="preserve">M5-M10:</w:t>
      </w:r>
      <w:r>
        <w:t xml:space="preserve"> </w:t>
      </w:r>
      <w:r>
        <w:t xml:space="preserve">Circuit design and initial prototyping at Panasonic's Suita campus (secured through industry-academia MOU)</w:t>
      </w:r>
    </w:p>
    <w:p>
      <w:pPr>
        <w:numPr>
          <w:ilvl w:val="0"/>
          <w:numId w:val="1004"/>
        </w:numPr>
        <w:pStyle w:val="Compact"/>
      </w:pPr>
      <w:r>
        <w:rPr>
          <w:bCs/>
          <w:b/>
        </w:rPr>
        <w:t xml:space="preserve">M11-M14:</w:t>
      </w:r>
      <w:r>
        <w:t xml:space="preserve"> </w:t>
      </w:r>
      <w:r>
        <w:t xml:space="preserve">Field testing across 3 Osaka smart city zones with municipal infrastructure partners</w:t>
      </w:r>
    </w:p>
    <w:p>
      <w:pPr>
        <w:numPr>
          <w:ilvl w:val="0"/>
          <w:numId w:val="1004"/>
        </w:numPr>
        <w:pStyle w:val="Compact"/>
      </w:pPr>
      <w:r>
        <w:rPr>
          <w:bCs/>
          <w:b/>
        </w:rPr>
        <w:t xml:space="preserve">M15-M18:</w:t>
      </w:r>
      <w:r>
        <w:t xml:space="preserve"> </w:t>
      </w:r>
      <w:r>
        <w:t xml:space="preserve">Data analysis, patent filing, and industry implementation roadmap development</w:t>
      </w:r>
    </w:p>
    <w:p>
      <w:pPr>
        <w:pStyle w:val="FirstParagraph"/>
      </w:pPr>
      <w:r>
        <w:t xml:space="preserve">Resource requirements include access to Osaka University's cleanroom facilities (already secured via the university's "Regional Technology Acceleration Program") and technical support from OEIA engineers. No external funding is required beyond existing Osaka-based research grants.</w:t>
      </w:r>
    </w:p>
    <w:bookmarkEnd w:id="26"/>
    <w:bookmarkStart w:id="27" w:name="conclusion"/>
    <w:p>
      <w:pPr>
        <w:pStyle w:val="Heading2"/>
      </w:pPr>
      <w:r>
        <w:t xml:space="preserve">8. Conclusion</w:t>
      </w:r>
    </w:p>
    <w:p>
      <w:pPr>
        <w:pStyle w:val="FirstParagraph"/>
      </w:pPr>
      <w:r>
        <w:t xml:space="preserve">This Thesis Proposal represents a targeted response to Japan Osaka's urgent need for sustainable electronics innovation, positioning the Electronics Engineer as the catalyst for industry transformation. By grounding our research in Osaka's specific environmental conditions, manufacturing ecosystems, and regional policy goals, this project transcends theoretical academia to deliver tangible industrial value. The proposed power management system will not only reduce energy waste in smart city infrastructure but also establish a replicable model for future Thesis Proposals within Japan's electronics cluster—proving that strategic localization of engineering solutions is the key to unlocking Osaka's full potential as a global leader in next-generation electronics. As an aspiring Electronics Engineer committed to Osaka's technological future, this research embodies our responsibility to innovate with regional context at its core.</w:t>
      </w:r>
    </w:p>
    <w:bookmarkEnd w:id="27"/>
    <w:bookmarkStart w:id="28" w:name="references-selected"/>
    <w:p>
      <w:pPr>
        <w:pStyle w:val="Heading2"/>
      </w:pPr>
      <w:r>
        <w:t xml:space="preserve">9. References (Selected)</w:t>
      </w:r>
    </w:p>
    <w:p>
      <w:pPr>
        <w:numPr>
          <w:ilvl w:val="0"/>
          <w:numId w:val="1005"/>
        </w:numPr>
        <w:pStyle w:val="Compact"/>
      </w:pPr>
      <w:r>
        <w:t xml:space="preserve">Osaka Metropolitan Government. (2023). *Smart City Vision 2035: Energy Efficiency Roadmap*. Osaka Press.</w:t>
      </w:r>
    </w:p>
    <w:p>
      <w:pPr>
        <w:numPr>
          <w:ilvl w:val="0"/>
          <w:numId w:val="1005"/>
        </w:numPr>
        <w:pStyle w:val="Compact"/>
      </w:pPr>
      <w:r>
        <w:t xml:space="preserve">Sato, T., et al. (2024). "Climate-Adaptive Power Circuits for Urban IoT." *IEEE Transactions on Industrial Electronics*, 71(5), 4891-4900.</w:t>
      </w:r>
    </w:p>
    <w:p>
      <w:pPr>
        <w:numPr>
          <w:ilvl w:val="0"/>
          <w:numId w:val="1005"/>
        </w:numPr>
        <w:pStyle w:val="Compact"/>
      </w:pPr>
      <w:r>
        <w:t xml:space="preserve">Osaka Electronics Industry Association. (2023). *Annual Report on Manufacturing Efficiency Challenges*. OEIA Publication #OEA-2023-07.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Osaka</dc:title>
  <dc:creator/>
  <dc:language>en</dc:language>
  <cp:keywords/>
  <dcterms:created xsi:type="dcterms:W3CDTF">2026-07-11T08:49:47Z</dcterms:created>
  <dcterms:modified xsi:type="dcterms:W3CDTF">2026-07-11T08:49:47Z</dcterms:modified>
</cp:coreProperties>
</file>

<file path=docProps/custom.xml><?xml version="1.0" encoding="utf-8"?>
<Properties xmlns="http://schemas.openxmlformats.org/officeDocument/2006/custom-properties" xmlns:vt="http://schemas.openxmlformats.org/officeDocument/2006/docPropsVTypes"/>
</file>