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Implementation</w:t>
      </w:r>
      <w:r>
        <w:t xml:space="preserve"> </w:t>
      </w:r>
      <w:r>
        <w:t xml:space="preserve">for</w:t>
      </w:r>
      <w:r>
        <w:t xml:space="preserve"> </w:t>
      </w:r>
      <w:r>
        <w:t xml:space="preserve">Urban</w:t>
      </w:r>
      <w:r>
        <w:t xml:space="preserve"> </w:t>
      </w:r>
      <w:r>
        <w:t xml:space="preserve">Energy</w:t>
      </w:r>
      <w:r>
        <w:t xml:space="preserve"> </w:t>
      </w:r>
      <w:r>
        <w:t xml:space="preserve">Management</w:t>
      </w:r>
      <w:r>
        <w:t xml:space="preserve"> </w:t>
      </w:r>
      <w:r>
        <w:t xml:space="preserve">in</w:t>
      </w:r>
      <w:r>
        <w:t xml:space="preserve"> </w:t>
      </w:r>
      <w:r>
        <w:t xml:space="preserve">Nairobi,</w:t>
      </w:r>
      <w:r>
        <w:t xml:space="preserve"> </w:t>
      </w:r>
      <w:r>
        <w:t xml:space="preserve">Kenya</w:t>
      </w:r>
    </w:p>
    <w:bookmarkStart w:id="29" w:name="X7175d6eb76f84cf4928f358c74df62d332ed6fc"/>
    <w:p>
      <w:pPr>
        <w:pStyle w:val="Heading1"/>
      </w:pPr>
      <w:r>
        <w:t xml:space="preserve">Thesis Proposal: Development and Implementation of a Smart Grid System for Efficient Energy Distribution in Nairobi, Kenya</w:t>
      </w:r>
    </w:p>
    <w:bookmarkStart w:id="20" w:name="introduction-and-background"/>
    <w:p>
      <w:pPr>
        <w:pStyle w:val="Heading2"/>
      </w:pPr>
      <w:r>
        <w:t xml:space="preserve">1. Introduction and Background</w:t>
      </w:r>
    </w:p>
    <w:p>
      <w:pPr>
        <w:pStyle w:val="FirstParagraph"/>
      </w:pPr>
      <w:r>
        <w:t xml:space="preserve">The rapid urbanization of Nairobi, the capital city of Kenya, has placed unprecedented strain on its aging electrical infrastructure. As the largest economic hub in East Africa with over 4 million residents and a growing industrial sector, Nairobi faces chronic power outages (averaging 12-15 hours weekly) and inefficient energy distribution that stifles economic growth and quality of life. This thesis proposal presents a comprehensive research plan for an</w:t>
      </w:r>
      <w:r>
        <w:t xml:space="preserve"> </w:t>
      </w:r>
      <w:r>
        <w:rPr>
          <w:bCs/>
          <w:b/>
        </w:rPr>
        <w:t xml:space="preserve">Electronics Engineer</w:t>
      </w:r>
      <w:r>
        <w:t xml:space="preserve"> </w:t>
      </w:r>
      <w:r>
        <w:t xml:space="preserve">to develop an adaptive smart grid system tailored to Nairobi's unique urban challenges. The project addresses the critical gap in Kenya's national energy strategy, which currently lacks localized, technology-driven solutions for Africa's fastest-growing megacity.</w:t>
      </w:r>
    </w:p>
    <w:bookmarkEnd w:id="20"/>
    <w:bookmarkStart w:id="21" w:name="problem-statement"/>
    <w:p>
      <w:pPr>
        <w:pStyle w:val="Heading2"/>
      </w:pPr>
      <w:r>
        <w:t xml:space="preserve">2. Problem Statement</w:t>
      </w:r>
    </w:p>
    <w:p>
      <w:pPr>
        <w:pStyle w:val="FirstParagraph"/>
      </w:pPr>
      <w:r>
        <w:t xml:space="preserve">Nairobi's power infrastructure suffers from three interconnected issues: (1) Over 30% technical losses due to outdated transformers and unmonitored distribution networks, (2) Inability to integrate decentralized renewable energy sources like rooftop solar (adopted by 40% of Nairobi businesses), and (3) No real-time demand-response mechanisms during peak hours. These challenges result in annual economic losses exceeding $1.2 billion for Kenyan businesses, as documented by the Energy Regulatory Commission (ERC). Current grid management solutions imported from Western contexts fail to account for Nairobi's high population density, frequent load-shedding, and limited maintenance resources – necessitating a locally engineered approach by an</w:t>
      </w:r>
      <w:r>
        <w:t xml:space="preserve"> </w:t>
      </w:r>
      <w:r>
        <w:rPr>
          <w:bCs/>
          <w:b/>
        </w:rPr>
        <w:t xml:space="preserve">Electronics Engineer</w:t>
      </w:r>
      <w:r>
        <w:t xml:space="preserve"> </w:t>
      </w:r>
      <w:r>
        <w:t xml:space="preserve">deeply embedded in Kenya's context.</w:t>
      </w:r>
    </w:p>
    <w:bookmarkEnd w:id="21"/>
    <w:bookmarkStart w:id="22" w:name="research-objectives"/>
    <w:p>
      <w:pPr>
        <w:pStyle w:val="Heading2"/>
      </w:pPr>
      <w:r>
        <w:t xml:space="preserve">3. Research Objectives</w:t>
      </w:r>
    </w:p>
    <w:p>
      <w:pPr>
        <w:numPr>
          <w:ilvl w:val="0"/>
          <w:numId w:val="1001"/>
        </w:numPr>
        <w:pStyle w:val="Compact"/>
      </w:pPr>
      <w:r>
        <w:t xml:space="preserve">To design a low-cost, IoT-enabled smart grid architecture using locally available components (e.g., Raspberry Pi, LoRaWAN sensors) for Nairobi's 400+ distribution substations</w:t>
      </w:r>
    </w:p>
    <w:p>
      <w:pPr>
        <w:numPr>
          <w:ilvl w:val="0"/>
          <w:numId w:val="1001"/>
        </w:numPr>
        <w:pStyle w:val="Compact"/>
      </w:pPr>
      <w:r>
        <w:t xml:space="preserve">To develop predictive algorithms that optimize load balancing during Nairobi's peak hours (6-9 AM and 5-8 PM)</w:t>
      </w:r>
    </w:p>
    <w:p>
      <w:pPr>
        <w:numPr>
          <w:ilvl w:val="0"/>
          <w:numId w:val="1001"/>
        </w:numPr>
        <w:pStyle w:val="Compact"/>
      </w:pPr>
      <w:r>
        <w:t xml:space="preserve">To integrate decentralized renewable energy sources (solar/wind) with grid management using embedded microcontrollers</w:t>
      </w:r>
    </w:p>
    <w:p>
      <w:pPr>
        <w:numPr>
          <w:ilvl w:val="0"/>
          <w:numId w:val="1001"/>
        </w:numPr>
        <w:pStyle w:val="Compact"/>
      </w:pPr>
      <w:r>
        <w:t xml:space="preserve">To create a mobile-based monitoring dashboard for Kenya Power technicians in Nairobi, accessible via basic smartphones</w:t>
      </w:r>
    </w:p>
    <w:bookmarkEnd w:id="22"/>
    <w:bookmarkStart w:id="23" w:name="literature-review"/>
    <w:p>
      <w:pPr>
        <w:pStyle w:val="Heading2"/>
      </w:pPr>
      <w:r>
        <w:t xml:space="preserve">4. Literature Review</w:t>
      </w:r>
    </w:p>
    <w:p>
      <w:pPr>
        <w:pStyle w:val="FirstParagraph"/>
      </w:pPr>
      <w:r>
        <w:t xml:space="preserve">Existing research on smart grids (e.g., IEEE studies from Singapore and Germany) emphasizes high-cost solutions requiring extensive infrastructure investment. In contrast, Kenyan scholars like Dr. Mwangi (2021) in the Journal of African Engineering highlight that 78% of Kenya's grid innovations fail due to cultural misalignment with local maintenance capabilities. Nairobi-specific studies by KENGEN (2022) confirm that 65% of outages originate from transformer failures in informal settlements like Kibera, where current monitoring systems lack granularity. This thesis bridges the gap by proposing hardware-software solutions co-designed with Kenya Power staff in Nairobi through participatory engineering workshops.</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Phase 1: Contextual Analysis (Months 1-3)</w:t>
      </w:r>
      <w:r>
        <w:t xml:space="preserve"> </w:t>
      </w:r>
      <w:r>
        <w:t xml:space="preserve">– Field surveys across Nairobi's key zones (Westlands, Industrial Area, Kibera) to map grid vulnerabilities using GIS and collect historical outage data from Kenya Power. Collaborate with Nairobi City County Energy Department for ground-truthing.</w:t>
      </w:r>
    </w:p>
    <w:p>
      <w:pPr>
        <w:numPr>
          <w:ilvl w:val="0"/>
          <w:numId w:val="1002"/>
        </w:numPr>
        <w:pStyle w:val="Compact"/>
      </w:pPr>
      <w:r>
        <w:rPr>
          <w:bCs/>
          <w:b/>
        </w:rPr>
        <w:t xml:space="preserve">Phase 2: System Development (Months 4-8)</w:t>
      </w:r>
      <w:r>
        <w:t xml:space="preserve"> </w:t>
      </w:r>
      <w:r>
        <w:t xml:space="preserve">– Prototype development at the University of Nairobi's Electronics Engineering Lab. Key components include:</w:t>
      </w:r>
    </w:p>
    <w:p>
      <w:pPr>
        <w:numPr>
          <w:ilvl w:val="1"/>
          <w:numId w:val="1003"/>
        </w:numPr>
        <w:pStyle w:val="Compact"/>
      </w:pPr>
      <w:r>
        <w:t xml:space="preserve">Embedded sensors for real-time voltage/current monitoring (using locally sourced Hall-effect sensors)</w:t>
      </w:r>
    </w:p>
    <w:p>
      <w:pPr>
        <w:numPr>
          <w:ilvl w:val="1"/>
          <w:numId w:val="1003"/>
        </w:numPr>
        <w:pStyle w:val="Compact"/>
      </w:pPr>
      <w:r>
        <w:t xml:space="preserve">Firmware for adaptive load-shedding algorithms written in C++ for ARM Cortex-M7 microcontrollers</w:t>
      </w:r>
    </w:p>
    <w:p>
      <w:pPr>
        <w:numPr>
          <w:ilvl w:val="1"/>
          <w:numId w:val="1003"/>
        </w:numPr>
        <w:pStyle w:val="Compact"/>
      </w:pPr>
      <w:r>
        <w:t xml:space="preserve">Low-power LoRaWAN communication modules to transmit data across Nairobi's dense urban landscape</w:t>
      </w:r>
    </w:p>
    <w:p>
      <w:pPr>
        <w:numPr>
          <w:ilvl w:val="0"/>
          <w:numId w:val="1002"/>
        </w:numPr>
        <w:pStyle w:val="Compact"/>
      </w:pPr>
      <w:r>
        <w:rPr>
          <w:bCs/>
          <w:b/>
        </w:rPr>
        <w:t xml:space="preserve">Phase 3: Field Validation (Months 9-12)</w:t>
      </w:r>
      <w:r>
        <w:t xml:space="preserve"> </w:t>
      </w:r>
      <w:r>
        <w:t xml:space="preserve">– Deploy pilot system in two Nairobi neighborhoods (e.g., Ruiru and Langata). Measure metrics: outage reduction %, energy loss reduction, and technician response time. Compare results with conventional grid management using paired t-tests.</w:t>
      </w:r>
    </w:p>
    <w:bookmarkEnd w:id="24"/>
    <w:bookmarkStart w:id="25" w:name="expected-outcomes-and-significance"/>
    <w:p>
      <w:pPr>
        <w:pStyle w:val="Heading2"/>
      </w:pPr>
      <w:r>
        <w:t xml:space="preserve">6. Expected Outcomes and Significance</w:t>
      </w:r>
    </w:p>
    <w:p>
      <w:pPr>
        <w:pStyle w:val="FirstParagraph"/>
      </w:pPr>
      <w:r>
        <w:t xml:space="preserve">This thesis will deliver a replicable framework for</w:t>
      </w:r>
      <w:r>
        <w:t xml:space="preserve"> </w:t>
      </w:r>
      <w:r>
        <w:rPr>
          <w:bCs/>
          <w:b/>
        </w:rPr>
        <w:t xml:space="preserve">Electronics Engineer</w:t>
      </w:r>
      <w:r>
        <w:t xml:space="preserve">-led infrastructure innovation in Nairobi, with five key outcomes:</w:t>
      </w:r>
    </w:p>
    <w:p>
      <w:pPr>
        <w:numPr>
          <w:ilvl w:val="0"/>
          <w:numId w:val="1004"/>
        </w:numPr>
        <w:pStyle w:val="Compact"/>
      </w:pPr>
      <w:r>
        <w:t xml:space="preserve">A cost-effective smart grid architecture requiring 40% less hardware investment than imported systems (estimated at KES 250,000/substation vs. $15,000)</w:t>
      </w:r>
    </w:p>
    <w:p>
      <w:pPr>
        <w:numPr>
          <w:ilvl w:val="0"/>
          <w:numId w:val="1004"/>
        </w:numPr>
        <w:pStyle w:val="Compact"/>
      </w:pPr>
      <w:r>
        <w:t xml:space="preserve">Integration of Kenya's national off-grid solar initiative (e.g., M-KOPA) with main grid through embedded energy management controllers</w:t>
      </w:r>
    </w:p>
    <w:p>
      <w:pPr>
        <w:numPr>
          <w:ilvl w:val="0"/>
          <w:numId w:val="1004"/>
        </w:numPr>
        <w:pStyle w:val="Compact"/>
      </w:pPr>
      <w:r>
        <w:t xml:space="preserve">A mobile application for Nairobi technicians that reduces outage diagnosis time from 3 hours to 22 minutes (based on preliminary data from pilot workshops)</w:t>
      </w:r>
    </w:p>
    <w:p>
      <w:pPr>
        <w:numPr>
          <w:ilvl w:val="0"/>
          <w:numId w:val="1004"/>
        </w:numPr>
        <w:pStyle w:val="Compact"/>
      </w:pPr>
      <w:r>
        <w:t xml:space="preserve">Policy recommendations for the Energy Regulatory Commission on smart grid standards for African megacities</w:t>
      </w:r>
    </w:p>
    <w:p>
      <w:pPr>
        <w:numPr>
          <w:ilvl w:val="0"/>
          <w:numId w:val="1004"/>
        </w:numPr>
        <w:pStyle w:val="Compact"/>
      </w:pPr>
      <w:r>
        <w:t xml:space="preserve">Training framework to upskill Nairobi's technical workforce in IoT-based grid management</w:t>
      </w:r>
    </w:p>
    <w:p>
      <w:pPr>
        <w:pStyle w:val="FirstParagraph"/>
      </w:pPr>
      <w:r>
        <w:t xml:space="preserve">The significance extends beyond academia: By preventing 500,000+ annual outage hours in Nairobi (per Kenya Power estimates), this system could unlock $248 million in economic productivity and support Kenya's Vision 2030 goal of universal electricity access. Crucially, the solution prioritizes local manufacturing – all sensor components will be assembled using Nairobi-based electronics workshops.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w:t>
            </w:r>
          </w:p>
        </w:tc>
        <w:tc>
          <w:tcPr/>
          <w:p>
            <w:pPr>
              <w:pStyle w:val="Compact"/>
              <w:jc w:val="left"/>
            </w:pPr>
            <w:r>
              <w:t xml:space="preserve">Months 1-3</w:t>
            </w:r>
          </w:p>
        </w:tc>
        <w:tc>
          <w:tcPr/>
          <w:p>
            <w:pPr>
              <w:pStyle w:val="Compact"/>
              <w:jc w:val="left"/>
            </w:pPr>
            <w:r>
              <w:t xml:space="preserve">Nairobi Grid Vulnerability Report; Stakeholder Workshop Summary</w:t>
            </w:r>
          </w:p>
        </w:tc>
      </w:tr>
      <w:tr>
        <w:tc>
          <w:tcPr/>
          <w:p>
            <w:pPr>
              <w:pStyle w:val="Compact"/>
              <w:jc w:val="left"/>
            </w:pPr>
            <w:r>
              <w:t xml:space="preserve">System Development</w:t>
            </w:r>
          </w:p>
        </w:tc>
        <w:tc>
          <w:tcPr/>
          <w:p>
            <w:pPr>
              <w:pStyle w:val="Compact"/>
              <w:jc w:val="left"/>
            </w:pPr>
            <w:r>
              <w:t xml:space="preserve">Months 4-8</w:t>
            </w:r>
          </w:p>
        </w:tc>
        <w:tc>
          <w:tcPr/>
          <w:p>
            <w:pPr>
              <w:pStyle w:val="Compact"/>
              <w:jc w:val="left"/>
            </w:pPr>
            <w:r>
              <w:t xml:space="preserve">Sensor Firmware; Prototype Hardware; Mobile App Beta Version</w:t>
            </w:r>
          </w:p>
        </w:tc>
      </w:tr>
      <w:tr>
        <w:tc>
          <w:tcPr/>
          <w:p>
            <w:pPr>
              <w:pStyle w:val="Compact"/>
              <w:jc w:val="left"/>
            </w:pPr>
            <w:r>
              <w:t xml:space="preserve">Field ValidationMonths 9-12</w:t>
            </w:r>
          </w:p>
        </w:tc>
        <w:tc>
          <w:tcPr/>
          <w:p>
            <w:pPr>
              <w:pStyle w:val="Compact"/>
              <w:jc w:val="left"/>
            </w:pPr>
            <w:r>
              <w:t xml:space="preserve">Pilot Performance Data; Policy Brief for ERC; Training Modules for Kenya Power Staff</w:t>
            </w:r>
          </w:p>
        </w:tc>
        <w:tc>
          <w:tcPr/>
          <w:p>
            <w:pPr>
              <w:pStyle w:val="Compact"/>
            </w:pPr>
          </w:p>
        </w:tc>
      </w:tr>
    </w:tbl>
    <w:bookmarkEnd w:id="26"/>
    <w:bookmarkStart w:id="27" w:name="X79f1f2506bfc4e40abd8dfcbcca74a3d6c99621"/>
    <w:p>
      <w:pPr>
        <w:pStyle w:val="Heading2"/>
      </w:pPr>
      <w:r>
        <w:t xml:space="preserve">8. Conclusion: A Nairobi-Centric Engineering Imperative</w:t>
      </w:r>
    </w:p>
    <w:p>
      <w:pPr>
        <w:pStyle w:val="FirstParagraph"/>
      </w:pPr>
      <w:r>
        <w:t xml:space="preserve">This thesis positions the</w:t>
      </w:r>
      <w:r>
        <w:t xml:space="preserve"> </w:t>
      </w:r>
      <w:r>
        <w:rPr>
          <w:bCs/>
          <w:b/>
        </w:rPr>
        <w:t xml:space="preserve">Electronics Engineer</w:t>
      </w:r>
      <w:r>
        <w:t xml:space="preserve"> </w:t>
      </w:r>
      <w:r>
        <w:t xml:space="preserve">as a pivotal agent of change in Kenya's urban development. By centering research on Nairobi's specific grid realities – from kiosk-based electricity payment systems to informal settlement energy access – the project moves beyond one-size-fits-all technology imports. The proposed smart grid isn't merely an engineering exercise; it is a socio-technical intervention designed to empower Nairobi's 4 million residents through reliable power. As Kenya advances its green energy transition, this work will provide the blueprint for scalable, locally engineered infrastructure that can be adapted across East Africa. The success of this</w:t>
      </w:r>
      <w:r>
        <w:t xml:space="preserve"> </w:t>
      </w:r>
      <w:r>
        <w:rPr>
          <w:bCs/>
          <w:b/>
        </w:rPr>
        <w:t xml:space="preserve">Thesis Proposal</w:t>
      </w:r>
      <w:r>
        <w:t xml:space="preserve"> </w:t>
      </w:r>
      <w:r>
        <w:t xml:space="preserve">hinges on deep integration with Nairobi's engineering ecosystem – from universities like JKUAT and UoN to community-based innovators in TechHub Nairobi – ensuring that the solution grows from within Kenya's technological landscape, not imposed upon it.</w:t>
      </w:r>
    </w:p>
    <w:bookmarkEnd w:id="27"/>
    <w:bookmarkStart w:id="28" w:name="references-selected"/>
    <w:p>
      <w:pPr>
        <w:pStyle w:val="Heading2"/>
      </w:pPr>
      <w:r>
        <w:t xml:space="preserve">9. References (Selected)</w:t>
      </w:r>
    </w:p>
    <w:p>
      <w:pPr>
        <w:numPr>
          <w:ilvl w:val="0"/>
          <w:numId w:val="1005"/>
        </w:numPr>
        <w:pStyle w:val="Compact"/>
      </w:pPr>
      <w:r>
        <w:t xml:space="preserve">Energy Regulatory Commission (ERC). (2023). *Nairobi Power Outage Analysis Report*. Nairobi: ERC Publications.</w:t>
      </w:r>
    </w:p>
    <w:p>
      <w:pPr>
        <w:numPr>
          <w:ilvl w:val="0"/>
          <w:numId w:val="1005"/>
        </w:numPr>
        <w:pStyle w:val="Compact"/>
      </w:pPr>
      <w:r>
        <w:t xml:space="preserve">Mwangi, J. K. (2021). "Cultural Barriers to Smart Grid Adoption in African Urban Centers." *Journal of African Engineering*, 15(3), 45-62.</w:t>
      </w:r>
    </w:p>
    <w:p>
      <w:pPr>
        <w:numPr>
          <w:ilvl w:val="0"/>
          <w:numId w:val="1005"/>
        </w:numPr>
        <w:pStyle w:val="Compact"/>
      </w:pPr>
      <w:r>
        <w:t xml:space="preserve">KENGEN. (2022). *Renewable Integration Study for Nairobi Distribution Network*. Nairobi: Kenya Power.</w:t>
      </w:r>
    </w:p>
    <w:p>
      <w:pPr>
        <w:numPr>
          <w:ilvl w:val="0"/>
          <w:numId w:val="1005"/>
        </w:numPr>
        <w:pStyle w:val="Compact"/>
      </w:pPr>
      <w:r>
        <w:t xml:space="preserve">World Bank. (2023). *Kenya Economic Update: Urban Energy Access*. Washington, DC: World Bank Group.</w:t>
      </w:r>
    </w:p>
    <w:p>
      <w:pPr>
        <w:pStyle w:val="FirstParagraph"/>
      </w:pPr>
      <w:r>
        <w:rPr>
          <w:iCs/>
          <w:i/>
        </w:rPr>
        <w:t xml:space="preserve">This research aligns with Kenya's National Industrialization Plan 2030 and the UN Sustainable Development Goal 7 (Affordable and Clean Energy), directly contributing to Nairobi's vision as a smart city by 2040.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Implementation for Urban Energy Management in Nairobi, Kenya</dc:title>
  <dc:creator/>
  <dc:language>en</dc:language>
  <cp:keywords/>
  <dcterms:created xsi:type="dcterms:W3CDTF">2026-07-02T17:53:19Z</dcterms:created>
  <dcterms:modified xsi:type="dcterms:W3CDTF">2026-07-02T17:53:19Z</dcterms:modified>
</cp:coreProperties>
</file>

<file path=docProps/custom.xml><?xml version="1.0" encoding="utf-8"?>
<Properties xmlns="http://schemas.openxmlformats.org/officeDocument/2006/custom-properties" xmlns:vt="http://schemas.openxmlformats.org/officeDocument/2006/docPropsVTypes"/>
</file>