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e4082a7e50ec3fa32335aff3267e73e0f698794"/>
    <w:p>
      <w:pPr>
        <w:pStyle w:val="Heading1"/>
      </w:pPr>
      <w:r>
        <w:t xml:space="preserve">Thesis Proposal: Developing Context-Specific Electronics Engineering Solutions for Urban Resilience and Economic Growth in Myanmar Yangon</w:t>
      </w:r>
    </w:p>
    <w:bookmarkStart w:id="20" w:name="abstract"/>
    <w:p>
      <w:pPr>
        <w:pStyle w:val="Heading2"/>
      </w:pPr>
      <w:r>
        <w:t xml:space="preserve">Abstract</w:t>
      </w:r>
    </w:p>
    <w:p>
      <w:pPr>
        <w:pStyle w:val="FirstParagraph"/>
      </w:pPr>
      <w:r>
        <w:t xml:space="preserve">This thesis proposal addresses the critical need for locally adaptive Electronics Engineering solutions to overcome infrastructure, economic, and technological barriers in Myanmar Yangon. As the nation's commercial capital and most populous city, Yangon faces acute challenges including unreliable power grids (averaging 18 daily blackouts), limited access to affordable technology for small enterprises, and a severe shortage of skilled Electronics Engineers trained in context-specific problem-solving. This research will design, prototype, and validate low-cost electronics systems tailored to Yangon's unique urban environment, with the explicit goal of empowering local industries and enhancing community resilience. The proposed work directly responds to Myanmar's National Digital Strategy 2025 and Yangon's Smart City initiatives, positioning the Electronics Engineer as a pivotal catalyst for sustainable development in one of Southeast Asia's fastest-growing urban centers.</w:t>
      </w:r>
    </w:p>
    <w:bookmarkEnd w:id="20"/>
    <w:bookmarkStart w:id="21" w:name="Xcc5e0a697180398af7d10be65d568e949354c02"/>
    <w:p>
      <w:pPr>
        <w:pStyle w:val="Heading2"/>
      </w:pPr>
      <w:r>
        <w:t xml:space="preserve">1. Introduction: The Imperative for Contextual Electronics Engineering in Myanmar Yangon</w:t>
      </w:r>
    </w:p>
    <w:p>
      <w:pPr>
        <w:pStyle w:val="FirstParagraph"/>
      </w:pPr>
      <w:r>
        <w:t xml:space="preserve">Myanmar Yangon, home to over 8 million residents and representing 45% of the country's GDP, operates within a complex socio-technical landscape. Despite rapid digital adoption, systemic vulnerabilities persist: critical infrastructure lacks power quality management systems; small and medium enterprises (SMEs) struggle with high costs of imported electronics; and local talent pipelines for Electronics Engineers remain underdeveloped. Current engineering education in Myanmar focuses on theoretical concepts without sufficient emphasis on field application within resource-constrained environments like Yangon. This gap hinders the deployment of scalable, affordable solutions that directly address local pain points—such as agricultural supply chain inefficiencies or informal sector energy access. This Thesis Proposal asserts that a new paradigm of Electronics Engineering, deeply rooted in Yangon's realities, is essential for inclusive technological advancement.</w:t>
      </w:r>
    </w:p>
    <w:bookmarkEnd w:id="21"/>
    <w:bookmarkStart w:id="22" w:name="problem-statement-and-research-gaps"/>
    <w:p>
      <w:pPr>
        <w:pStyle w:val="Heading2"/>
      </w:pPr>
      <w:r>
        <w:t xml:space="preserve">2. Problem Statement and Research Gaps</w:t>
      </w:r>
    </w:p>
    <w:p>
      <w:pPr>
        <w:pStyle w:val="FirstParagraph"/>
      </w:pPr>
      <w:r>
        <w:t xml:space="preserve">The primary problem is the misalignment between conventional Electronics Engineering practices and Yangon's operational context. Existing solutions often fail due to:</w:t>
      </w:r>
    </w:p>
    <w:p>
      <w:pPr>
        <w:numPr>
          <w:ilvl w:val="0"/>
          <w:numId w:val="1001"/>
        </w:numPr>
        <w:pStyle w:val="Compact"/>
      </w:pPr>
      <w:r>
        <w:rPr>
          <w:bCs/>
          <w:b/>
        </w:rPr>
        <w:t xml:space="preserve">Power Instability:</w:t>
      </w:r>
      <w:r>
        <w:t xml:space="preserve"> </w:t>
      </w:r>
      <w:r>
        <w:t xml:space="preserve">Over 70% of Yangon SMEs experience daily production loss from voltage fluctuations (Myanmar Energy Regulatory Commission, 2023).</w:t>
      </w:r>
    </w:p>
    <w:p>
      <w:pPr>
        <w:numPr>
          <w:ilvl w:val="0"/>
          <w:numId w:val="1001"/>
        </w:numPr>
        <w:pStyle w:val="Compact"/>
      </w:pPr>
      <w:r>
        <w:rPr>
          <w:bCs/>
          <w:b/>
        </w:rPr>
        <w:t xml:space="preserve">Cost Barriers:</w:t>
      </w:r>
      <w:r>
        <w:t xml:space="preserve"> </w:t>
      </w:r>
      <w:r>
        <w:t xml:space="preserve">Imported sensors and control systems are 4–5x more expensive than locally manufacturable alternatives.</w:t>
      </w:r>
    </w:p>
    <w:p>
      <w:pPr>
        <w:numPr>
          <w:ilvl w:val="0"/>
          <w:numId w:val="1001"/>
        </w:numPr>
        <w:pStyle w:val="Compact"/>
      </w:pPr>
      <w:r>
        <w:rPr>
          <w:bCs/>
          <w:b/>
        </w:rPr>
        <w:t xml:space="preserve">Talent Shortage:</w:t>
      </w:r>
      <w:r>
        <w:t xml:space="preserve"> </w:t>
      </w:r>
      <w:r>
        <w:t xml:space="preserve">Only ~80 Electronics Engineers graduate annually from Myanmar institutions, with &lt;15% specializing in applied field solutions (ASEAN Engineering Association Report, 2024).</w:t>
      </w:r>
    </w:p>
    <w:p>
      <w:pPr>
        <w:pStyle w:val="FirstParagraph"/>
      </w:pPr>
      <w:r>
        <w:t xml:space="preserve">Crucially, no research has systematically developed and tested electronics prototypes co-designed with Yangon's SMEs and communities. This Thesis Proposal fills this gap by centering the Electronics Engineer as a community-engaged practitioner—moving beyond theory to create deployable hardware.</w:t>
      </w:r>
    </w:p>
    <w:bookmarkEnd w:id="22"/>
    <w:bookmarkStart w:id="23" w:name="research-objectives"/>
    <w:p>
      <w:pPr>
        <w:pStyle w:val="Heading2"/>
      </w:pPr>
      <w:r>
        <w:t xml:space="preserve">3. Research Objectives</w:t>
      </w:r>
    </w:p>
    <w:p>
      <w:pPr>
        <w:numPr>
          <w:ilvl w:val="0"/>
          <w:numId w:val="1002"/>
        </w:numPr>
        <w:pStyle w:val="Compact"/>
      </w:pPr>
      <w:r>
        <w:rPr>
          <w:bCs/>
          <w:b/>
        </w:rPr>
        <w:t xml:space="preserve">Design &amp; Prototype:</w:t>
      </w:r>
      <w:r>
        <w:t xml:space="preserve"> </w:t>
      </w:r>
      <w:r>
        <w:t xml:space="preserve">Develop three low-cost, maintenance-friendly electronics systems addressing Yangon-specific needs: (a) Solar-battery hybrid power stabilizers for SME workshops; (b) IoT-based pest-detection sensors for peri-urban rice farms; (c) Modular mobile phone repair kits using locally sourced components.</w:t>
      </w:r>
    </w:p>
    <w:p>
      <w:pPr>
        <w:numPr>
          <w:ilvl w:val="0"/>
          <w:numId w:val="1002"/>
        </w:numPr>
        <w:pStyle w:val="Compact"/>
      </w:pPr>
      <w:r>
        <w:rPr>
          <w:bCs/>
          <w:b/>
        </w:rPr>
        <w:t xml:space="preserve">Field Validation:</w:t>
      </w:r>
      <w:r>
        <w:t xml:space="preserve"> </w:t>
      </w:r>
      <w:r>
        <w:t xml:space="preserve">Deploy prototypes across 15 Yangon SMEs and 3 rural-agricultural cooperatives in the Thaketa and Hlaingthaya districts, measuring impact on operational costs, energy reliability, and user adoption rates.</w:t>
      </w:r>
    </w:p>
    <w:p>
      <w:pPr>
        <w:numPr>
          <w:ilvl w:val="0"/>
          <w:numId w:val="1002"/>
        </w:numPr>
        <w:pStyle w:val="Compact"/>
      </w:pPr>
      <w:r>
        <w:rPr>
          <w:bCs/>
          <w:b/>
        </w:rPr>
        <w:t xml:space="preserve">Talent Development Framework:</w:t>
      </w:r>
      <w:r>
        <w:t xml:space="preserve"> </w:t>
      </w:r>
      <w:r>
        <w:t xml:space="preserve">Create a curriculum module for Electronics Engineer training focused on rapid prototyping for resource-limited settings, co-designed with Yangon-based technical colleges.</w:t>
      </w:r>
    </w:p>
    <w:bookmarkEnd w:id="23"/>
    <w:bookmarkStart w:id="24" w:name="Xa1f336abd5e8a7a638618585317a898dead60db"/>
    <w:p>
      <w:pPr>
        <w:pStyle w:val="Heading2"/>
      </w:pPr>
      <w:r>
        <w:t xml:space="preserve">4. Methodology: Community-Centered Engineering</w:t>
      </w:r>
    </w:p>
    <w:p>
      <w:pPr>
        <w:pStyle w:val="FirstParagraph"/>
      </w:pPr>
      <w:r>
        <w:t xml:space="preserve">This research employs a participatory action research (PAR) methodology to ensure solutions are culturally and economically viable. The process will include:</w:t>
      </w:r>
    </w:p>
    <w:p>
      <w:pPr>
        <w:numPr>
          <w:ilvl w:val="0"/>
          <w:numId w:val="1003"/>
        </w:numPr>
        <w:pStyle w:val="Compact"/>
      </w:pPr>
      <w:r>
        <w:rPr>
          <w:bCs/>
          <w:b/>
        </w:rPr>
        <w:t xml:space="preserve">Context Immersion:</w:t>
      </w:r>
      <w:r>
        <w:t xml:space="preserve"> </w:t>
      </w:r>
      <w:r>
        <w:t xml:space="preserve">6 months of fieldwork in Yangon’s industrial zones, collaborating with the Myanmar Electronics Association and local business networks.</w:t>
      </w:r>
    </w:p>
    <w:p>
      <w:pPr>
        <w:numPr>
          <w:ilvl w:val="0"/>
          <w:numId w:val="1003"/>
        </w:numPr>
        <w:pStyle w:val="Compact"/>
      </w:pPr>
      <w:r>
        <w:rPr>
          <w:bCs/>
          <w:b/>
        </w:rPr>
        <w:t xml:space="preserve">Co-Design Workshops:</w:t>
      </w:r>
      <w:r>
        <w:t xml:space="preserve"> </w:t>
      </w:r>
      <w:r>
        <w:t xml:space="preserve">Engaging SME owners, artisans, and community leaders to prioritize technical requirements (e.g., "Must operate on 180V–260V input; require minimal English instructions").</w:t>
      </w:r>
    </w:p>
    <w:p>
      <w:pPr>
        <w:numPr>
          <w:ilvl w:val="0"/>
          <w:numId w:val="1003"/>
        </w:numPr>
        <w:pStyle w:val="Compact"/>
      </w:pPr>
      <w:r>
        <w:rPr>
          <w:bCs/>
          <w:b/>
        </w:rPr>
        <w:t xml:space="preserve">Rapid Prototyping:</w:t>
      </w:r>
      <w:r>
        <w:t xml:space="preserve"> </w:t>
      </w:r>
      <w:r>
        <w:t xml:space="preserve">Utilizing low-cost PCB manufacturing and open-source hardware (Arduino/Raspberry Pi) to iterate designs based on real-world feedback.</w:t>
      </w:r>
    </w:p>
    <w:p>
      <w:pPr>
        <w:numPr>
          <w:ilvl w:val="0"/>
          <w:numId w:val="1003"/>
        </w:numPr>
        <w:pStyle w:val="Compact"/>
      </w:pPr>
      <w:r>
        <w:rPr>
          <w:bCs/>
          <w:b/>
        </w:rPr>
        <w:t xml:space="preserve">Impact Assessment:</w:t>
      </w:r>
      <w:r>
        <w:t xml:space="preserve"> </w:t>
      </w:r>
      <w:r>
        <w:t xml:space="preserve">Quantifying metrics like power stability improvement (%), cost reduction per unit, and SME revenue growth over a 12-month trial.</w:t>
      </w:r>
    </w:p>
    <w:p>
      <w:pPr>
        <w:pStyle w:val="FirstParagraph"/>
      </w:pPr>
      <w:r>
        <w:t xml:space="preserve">All development will adhere to Myanmar's Electrical Safety Standards while prioritizing local component sourcing to minimize import dependency—directly addressing the Electronics Engineer's role in economic localization.</w:t>
      </w:r>
    </w:p>
    <w:bookmarkEnd w:id="24"/>
    <w:bookmarkStart w:id="25" w:name="expected-contributions-and-impact"/>
    <w:p>
      <w:pPr>
        <w:pStyle w:val="Heading2"/>
      </w:pPr>
      <w:r>
        <w:t xml:space="preserve">5. Expected Contributions and Impact</w:t>
      </w:r>
    </w:p>
    <w:p>
      <w:pPr>
        <w:pStyle w:val="FirstParagraph"/>
      </w:pPr>
      <w:r>
        <w:t xml:space="preserve">This Thesis Proposal promises transformative outcomes for Myanmar Yangon:</w:t>
      </w:r>
    </w:p>
    <w:p>
      <w:pPr>
        <w:numPr>
          <w:ilvl w:val="0"/>
          <w:numId w:val="1004"/>
        </w:numPr>
        <w:pStyle w:val="Compact"/>
      </w:pPr>
      <w:r>
        <w:rPr>
          <w:bCs/>
          <w:b/>
        </w:rPr>
        <w:t xml:space="preserve">For Electronics Engineers:</w:t>
      </w:r>
      <w:r>
        <w:t xml:space="preserve"> </w:t>
      </w:r>
      <w:r>
        <w:t xml:space="preserve">Establishes a new professional competency—contextual problem-solving in emerging economies—enhancing career relevance and reducing brain drain.</w:t>
      </w:r>
    </w:p>
    <w:p>
      <w:pPr>
        <w:numPr>
          <w:ilvl w:val="0"/>
          <w:numId w:val="1004"/>
        </w:numPr>
        <w:pStyle w:val="Compact"/>
      </w:pPr>
      <w:r>
        <w:rPr>
          <w:bCs/>
          <w:b/>
        </w:rPr>
        <w:t xml:space="preserve">For Yangon's Economy:</w:t>
      </w:r>
      <w:r>
        <w:t xml:space="preserve"> </w:t>
      </w:r>
      <w:r>
        <w:t xml:space="preserve">Projected cost savings of $12,000/year for each SME using the power stabilizer, freeing capital for expansion. Potential to scale to 5,000+ SMEs across Yangon within 5 years.</w:t>
      </w:r>
    </w:p>
    <w:p>
      <w:pPr>
        <w:numPr>
          <w:ilvl w:val="0"/>
          <w:numId w:val="1004"/>
        </w:numPr>
        <w:pStyle w:val="Compact"/>
      </w:pPr>
      <w:r>
        <w:rPr>
          <w:bCs/>
          <w:b/>
        </w:rPr>
        <w:t xml:space="preserve">For Myanmar's Development:</w:t>
      </w:r>
      <w:r>
        <w:t xml:space="preserve"> </w:t>
      </w:r>
      <w:r>
        <w:t xml:space="preserve">Directly supports National Digital Strategy targets (e.g., "30% reduction in energy-related production loss by 2027") while building a replicable model for other ASEAN cities.</w:t>
      </w:r>
    </w:p>
    <w:p>
      <w:pPr>
        <w:numPr>
          <w:ilvl w:val="0"/>
          <w:numId w:val="1004"/>
        </w:numPr>
        <w:pStyle w:val="Compact"/>
      </w:pPr>
      <w:r>
        <w:rPr>
          <w:bCs/>
          <w:b/>
        </w:rPr>
        <w:t xml:space="preserve">Academic Impact:</w:t>
      </w:r>
      <w:r>
        <w:t xml:space="preserve"> </w:t>
      </w:r>
      <w:r>
        <w:t xml:space="preserve">Publishes the first open-access toolkit for Electronics Engineer training in Southeast Asia, with case studies validated through Yangon’s unique urban fabric.</w:t>
      </w:r>
    </w:p>
    <w:p>
      <w:pPr>
        <w:pStyle w:val="FirstParagraph"/>
      </w:pPr>
      <w:r>
        <w:t xml:space="preserve">Crucially, every solution will be designed for "Yangon affordability": components costing under $25 per unit (e.g., using recycled circuit boards or locally available semiconductor alternatives), ensuring accessibility beyond elite sectors.</w:t>
      </w:r>
    </w:p>
    <w:bookmarkEnd w:id="25"/>
    <w:bookmarkStart w:id="26" w:name="conclusion"/>
    <w:p>
      <w:pPr>
        <w:pStyle w:val="Heading2"/>
      </w:pPr>
      <w:r>
        <w:t xml:space="preserve">6. Conclusion</w:t>
      </w:r>
    </w:p>
    <w:p>
      <w:pPr>
        <w:pStyle w:val="FirstParagraph"/>
      </w:pPr>
      <w:r>
        <w:t xml:space="preserve">The role of the Electronics Engineer in Myanmar Yangon transcends technical implementation—it embodies a commitment to equitable innovation. This Thesis Proposal pioneers a framework where electronics systems are not merely imported, but co-created for Yangon’s streets, factories, and farms. By embedding the Electronics Engineer within community-driven development cycles, this research promises not only technological solutions but also a renewed professional identity capable of catalyzing Myanmar's sustainable growth. The proposed work is urgently needed: as Yangon transitions toward a digital economy, its success hinges on engineers who understand the rhythm of its power outages, the constraints of its markets, and the aspirations of its people. This Thesis Proposal equips future Electronics Engineers to be not just technicians, but indispensable architects of Yangon’s resilient future.</w:t>
      </w:r>
    </w:p>
    <w:bookmarkEnd w:id="26"/>
    <w:bookmarkStart w:id="27" w:name="references-selected"/>
    <w:p>
      <w:pPr>
        <w:pStyle w:val="Heading2"/>
      </w:pPr>
      <w:r>
        <w:t xml:space="preserve">References (Selected)</w:t>
      </w:r>
    </w:p>
    <w:p>
      <w:pPr>
        <w:numPr>
          <w:ilvl w:val="0"/>
          <w:numId w:val="1005"/>
        </w:numPr>
        <w:pStyle w:val="Compact"/>
      </w:pPr>
      <w:r>
        <w:t xml:space="preserve">Myanmar Energy Regulatory Commission. (2023). *Annual Power Reliability Report*. Naypyidaw.</w:t>
      </w:r>
    </w:p>
    <w:p>
      <w:pPr>
        <w:numPr>
          <w:ilvl w:val="0"/>
          <w:numId w:val="1005"/>
        </w:numPr>
        <w:pStyle w:val="Compact"/>
      </w:pPr>
      <w:r>
        <w:t xml:space="preserve">ASEAN Engineering Association. (2024). *Workforce Analysis: Electronics Engineering in Myanmar*. Bangkok.</w:t>
      </w:r>
    </w:p>
    <w:p>
      <w:pPr>
        <w:numPr>
          <w:ilvl w:val="0"/>
          <w:numId w:val="1005"/>
        </w:numPr>
        <w:pStyle w:val="Compact"/>
      </w:pPr>
      <w:r>
        <w:t xml:space="preserve">Government of Myanmar. (2023). *National Digital Strategy 2025: Focus on Inclusive Growth*. Yangon.</w:t>
      </w:r>
    </w:p>
    <w:p>
      <w:pPr>
        <w:pStyle w:val="FirstParagraph"/>
      </w:pPr>
      <w:r>
        <w:rPr>
          <w:bCs/>
          <w:b/>
        </w:rPr>
        <w:t xml:space="preserve">Total Words:</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Solutions for Sustainable Development in Myanmar Yangon</dc:title>
  <dc:creator/>
  <cp:keywords/>
  <dcterms:created xsi:type="dcterms:W3CDTF">2026-06-22T01:00:37Z</dcterms:created>
  <dcterms:modified xsi:type="dcterms:W3CDTF">2026-06-22T01:00:37Z</dcterms:modified>
</cp:coreProperties>
</file>

<file path=docProps/custom.xml><?xml version="1.0" encoding="utf-8"?>
<Properties xmlns="http://schemas.openxmlformats.org/officeDocument/2006/custom-properties" xmlns:vt="http://schemas.openxmlformats.org/officeDocument/2006/docPropsVTypes"/>
</file>