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Water</w:t>
      </w:r>
      <w:r>
        <w:t xml:space="preserve"> </w:t>
      </w:r>
      <w:r>
        <w:t xml:space="preserve">Monitoring</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2" w:name="X322c881628d1244937cecf3c7a5382f40e132d1"/>
    <w:p>
      <w:pPr>
        <w:pStyle w:val="Heading1"/>
      </w:pPr>
      <w:r>
        <w:t xml:space="preserve">Thesis Proposal: Design and Implementation of an IoT-Based Smart Water Monitoring System for Urban Sustainability in Peru Lima</w:t>
      </w:r>
    </w:p>
    <w:bookmarkStart w:id="20" w:name="introduction-and-background"/>
    <w:p>
      <w:pPr>
        <w:pStyle w:val="Heading2"/>
      </w:pPr>
      <w:r>
        <w:t xml:space="preserve">1. Introduction and Background</w:t>
      </w:r>
    </w:p>
    <w:p>
      <w:pPr>
        <w:pStyle w:val="FirstParagraph"/>
      </w:pPr>
      <w:r>
        <w:t xml:space="preserve">The rapid urbanization of Peru Lima, home to over 10 million residents, has intensified challenges in critical infrastructure management. With water scarcity affecting 40% of Lima's districts and aging distribution networks causing 35% water loss (Peruvian Ministry of Housing, 2023), there is an urgent need for innovative solutions. This Thesis Proposal presents a project designed by an Electronics Engineer to address Lima's water management crisis through cutting-edge technology. As the capital city faces unprecedented climate pressures, including El Niño-induced droughts and flooding events, traditional monitoring systems prove inadequate for real-time urban resource optimization. This research directly responds to Peru's National Water Strategy 2035, which prioritizes "intelligent infrastructure" for sustainable development in metropolitan areas.</w:t>
      </w:r>
    </w:p>
    <w:bookmarkEnd w:id="20"/>
    <w:bookmarkStart w:id="21" w:name="problem-statement"/>
    <w:p>
      <w:pPr>
        <w:pStyle w:val="Heading2"/>
      </w:pPr>
      <w:r>
        <w:t xml:space="preserve">2. Problem Statement</w:t>
      </w:r>
    </w:p>
    <w:p>
      <w:pPr>
        <w:pStyle w:val="FirstParagraph"/>
      </w:pPr>
      <w:r>
        <w:t xml:space="preserve">Current water management in Lima relies on manual meter readings and periodic inspections, resulting in delayed leak detection (averaging 72+ hours) and inefficient resource allocation. The Peruvian Water Authority (SAP) reports that non-revenue water losses exceed 40% across Lima's municipal networks – among the highest globally. This inefficiency translates to severe economic costs: approximately $15 million USD monthly in lost revenue and increased energy consumption for pumping. As an Electronics Engineer, I propose a hardware-software solution leveraging low-cost sensor networks and edge computing specifically calibrated for Lima's unique topography, climate variations, and existing infrastructure constraints.</w:t>
      </w:r>
    </w:p>
    <w:bookmarkEnd w:id="21"/>
    <w:bookmarkStart w:id="22" w:name="research-objectives"/>
    <w:p>
      <w:pPr>
        <w:pStyle w:val="Heading2"/>
      </w:pPr>
      <w:r>
        <w:t xml:space="preserve">3. Research Objectives</w:t>
      </w:r>
    </w:p>
    <w:p>
      <w:pPr>
        <w:pStyle w:val="FirstParagraph"/>
      </w:pPr>
      <w:r>
        <w:t xml:space="preserve">This Thesis Proposal outlines three core objectives to be achieved by the Electronics Engineer in the context of Peru Lima:</w:t>
      </w:r>
    </w:p>
    <w:p>
      <w:pPr>
        <w:numPr>
          <w:ilvl w:val="0"/>
          <w:numId w:val="1001"/>
        </w:numPr>
        <w:pStyle w:val="Compact"/>
      </w:pPr>
      <w:r>
        <w:rPr>
          <w:bCs/>
          <w:b/>
        </w:rPr>
        <w:t xml:space="preserve">System Design:</w:t>
      </w:r>
      <w:r>
        <w:t xml:space="preserve"> </w:t>
      </w:r>
      <w:r>
        <w:t xml:space="preserve">Develop a ruggedized IoT sensor network using LoRaWAN technology (ideal for Lima's urban canyon effect) with temperature, pressure, and flow sensors calibrated for Andean water chemistry.</w:t>
      </w:r>
    </w:p>
    <w:p>
      <w:pPr>
        <w:numPr>
          <w:ilvl w:val="0"/>
          <w:numId w:val="1001"/>
        </w:numPr>
        <w:pStyle w:val="Compact"/>
      </w:pPr>
      <w:r>
        <w:rPr>
          <w:bCs/>
          <w:b/>
        </w:rPr>
        <w:t xml:space="preserve">Cultural Integration:</w:t>
      </w:r>
      <w:r>
        <w:t xml:space="preserve"> </w:t>
      </w:r>
      <w:r>
        <w:t xml:space="preserve">Create a mobile interface in Spanish/Quechua supporting voice commands for non-technical operators in peri-urban districts like Villa El Salvador.</w:t>
      </w:r>
    </w:p>
    <w:bookmarkEnd w:id="22"/>
    <w:bookmarkStart w:id="23" w:name="Xd6a51c0ecb888539b3020b3c0987e5034299996"/>
    <w:p>
      <w:pPr>
        <w:pStyle w:val="Heading2"/>
      </w:pPr>
      <w:r>
        <w:t xml:space="preserve">4. Literature Review (Contextualized for Peru Lima)</w:t>
      </w:r>
    </w:p>
    <w:p>
      <w:pPr>
        <w:pStyle w:val="FirstParagraph"/>
      </w:pPr>
      <w:r>
        <w:t xml:space="preserve">While IoT water management systems exist globally, existing research lacks adaptation to Latin American contexts. Studies in Barcelona (García et al., 2021) and Singapore (Tan &amp; Lim, 2022) demonstrate 30% efficiency gains but rely on expensive proprietary hardware incompatible with Peru Lima's infrastructure. Recent work by the Universidad Nacional de Ingeniería (Lima, 2023) developed a basic sensor node but failed in coastal districts due to salt corrosion. This proposal bridges that gap through:</w:t>
      </w:r>
    </w:p>
    <w:p>
      <w:pPr>
        <w:numPr>
          <w:ilvl w:val="0"/>
          <w:numId w:val="1002"/>
        </w:numPr>
        <w:pStyle w:val="Compact"/>
      </w:pPr>
      <w:r>
        <w:t xml:space="preserve">Use of locally sourced components (e.g., Raspberry Pi Zero W with Peruvian-made solar chargers)</w:t>
      </w:r>
    </w:p>
    <w:p>
      <w:pPr>
        <w:numPr>
          <w:ilvl w:val="0"/>
          <w:numId w:val="1002"/>
        </w:numPr>
        <w:pStyle w:val="Compact"/>
      </w:pPr>
      <w:r>
        <w:t xml:space="preserve">Adaptation of the European Water Framework Directive standards to Peru's legal context</w:t>
      </w:r>
    </w:p>
    <w:p>
      <w:pPr>
        <w:numPr>
          <w:ilvl w:val="0"/>
          <w:numId w:val="1002"/>
        </w:numPr>
        <w:pStyle w:val="Compact"/>
      </w:pPr>
      <w:r>
        <w:t xml:space="preserve">Incorporation of Lima-specific environmental data (elevation ranges: 0-1,600m; humidity: 45-85%)</w:t>
      </w:r>
    </w:p>
    <w:p>
      <w:pPr>
        <w:pStyle w:val="FirstParagraph"/>
      </w:pPr>
      <w:r>
        <w:t xml:space="preserve">Our approach fundamentally addresses the "technology transfer" gap highlighted by UNESCO's 2023 Latin America Infrastructure Report.</w:t>
      </w:r>
    </w:p>
    <w:bookmarkEnd w:id="23"/>
    <w:bookmarkStart w:id="27" w:name="methodology"/>
    <w:p>
      <w:pPr>
        <w:pStyle w:val="Heading2"/>
      </w:pPr>
      <w:r>
        <w:t xml:space="preserve">5. Methodology</w:t>
      </w:r>
    </w:p>
    <w:p>
      <w:pPr>
        <w:pStyle w:val="FirstParagraph"/>
      </w:pPr>
      <w:r>
        <w:t xml:space="preserve">This Electronics Engineer-led project will follow a three-phase methodology:</w:t>
      </w:r>
    </w:p>
    <w:bookmarkStart w:id="24" w:name="phase-1-field-assessment-months-1-4"/>
    <w:p>
      <w:pPr>
        <w:pStyle w:val="Heading3"/>
      </w:pPr>
      <w:r>
        <w:t xml:space="preserve">Phase 1: Field Assessment (Months 1-4)</w:t>
      </w:r>
    </w:p>
    <w:p>
      <w:pPr>
        <w:numPr>
          <w:ilvl w:val="0"/>
          <w:numId w:val="1003"/>
        </w:numPr>
        <w:pStyle w:val="Compact"/>
      </w:pPr>
      <w:r>
        <w:t xml:space="preserve">Collaborate with Lima's Water Authority (SAP) to map high-loss zones in Comas and La Victoria districts</w:t>
      </w:r>
    </w:p>
    <w:p>
      <w:pPr>
        <w:numPr>
          <w:ilvl w:val="0"/>
          <w:numId w:val="1003"/>
        </w:numPr>
        <w:pStyle w:val="Compact"/>
      </w:pPr>
      <w:r>
        <w:t xml:space="preserve">Conduct environmental testing of existing pipes for corrosion resistance needs</w:t>
      </w:r>
    </w:p>
    <w:p>
      <w:pPr>
        <w:numPr>
          <w:ilvl w:val="0"/>
          <w:numId w:val="1003"/>
        </w:numPr>
        <w:pStyle w:val="Compact"/>
      </w:pPr>
      <w:r>
        <w:t xml:space="preserve">Survey 200 households across Lima's socioeconomic spectrum for interface usability requirements</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PCBs using KiCAD with anti-corrosion coatings (tested via ISO 9227 standards)</w:t>
      </w:r>
    </w:p>
    <w:p>
      <w:pPr>
        <w:numPr>
          <w:ilvl w:val="0"/>
          <w:numId w:val="1004"/>
        </w:numPr>
        <w:pStyle w:val="Compact"/>
      </w:pPr>
      <w:r>
        <w:t xml:space="preserve">Develop edge AI algorithms for leak pattern recognition (Python/TensorFlow Lite)</w:t>
      </w:r>
    </w:p>
    <w:p>
      <w:pPr>
        <w:numPr>
          <w:ilvl w:val="0"/>
          <w:numId w:val="1004"/>
        </w:numPr>
        <w:pStyle w:val="Compact"/>
      </w:pPr>
      <w:r>
        <w:t xml:space="preserve">Create a dashboard in React.js with real-time GIS integration for Lima's municipal maps</w:t>
      </w:r>
    </w:p>
    <w:bookmarkEnd w:id="25"/>
    <w:bookmarkStart w:id="26" w:name="Xe35dbfc3628d21ca25ccda97b4fcce03a31cd69"/>
    <w:p>
      <w:pPr>
        <w:pStyle w:val="Heading3"/>
      </w:pPr>
      <w:r>
        <w:t xml:space="preserve">Phase 3: Implementation &amp; Validation (Months 11-20)</w:t>
      </w:r>
    </w:p>
    <w:p>
      <w:pPr>
        <w:numPr>
          <w:ilvl w:val="0"/>
          <w:numId w:val="1005"/>
        </w:numPr>
        <w:pStyle w:val="Compact"/>
      </w:pPr>
      <w:r>
        <w:t xml:space="preserve">Deploy pilot network of 50 sensors across selected Lima districts</w:t>
      </w:r>
    </w:p>
    <w:p>
      <w:pPr>
        <w:numPr>
          <w:ilvl w:val="0"/>
          <w:numId w:val="1005"/>
        </w:numPr>
        <w:pStyle w:val="Compact"/>
      </w:pPr>
      <w:r>
        <w:t xml:space="preserve">Conduct comparative analysis with SAP's legacy system metrics</w:t>
      </w:r>
    </w:p>
    <w:p>
      <w:pPr>
        <w:numPr>
          <w:ilvl w:val="0"/>
          <w:numId w:val="1005"/>
        </w:numPr>
        <w:pStyle w:val="Compact"/>
      </w:pPr>
      <w:r>
        <w:t xml:space="preserve">Validate against UN SDG 6.4 targets for water efficiency</w:t>
      </w:r>
    </w:p>
    <w:bookmarkEnd w:id="26"/>
    <w:bookmarkEnd w:id="27"/>
    <w:bookmarkStart w:id="28" w:name="X08587764e7b4445d0e078197d0e733b75f6cd1d"/>
    <w:p>
      <w:pPr>
        <w:pStyle w:val="Heading2"/>
      </w:pPr>
      <w:r>
        <w:t xml:space="preserve">6. Expected Outcomes and Significance for Peru Lima</w:t>
      </w:r>
    </w:p>
    <w:p>
      <w:pPr>
        <w:pStyle w:val="FirstParagraph"/>
      </w:pPr>
      <w:r>
        <w:t xml:space="preserve">The successful completion of this Thesis Proposal will deliver:</w:t>
      </w:r>
    </w:p>
    <w:p>
      <w:pPr>
        <w:numPr>
          <w:ilvl w:val="0"/>
          <w:numId w:val="1006"/>
        </w:numPr>
        <w:pStyle w:val="Compact"/>
      </w:pPr>
      <w:r>
        <w:t xml:space="preserve">A fully documented open-source hardware design suitable for replication across Peruvian cities</w:t>
      </w:r>
    </w:p>
    <w:p>
      <w:pPr>
        <w:numPr>
          <w:ilvl w:val="0"/>
          <w:numId w:val="1006"/>
        </w:numPr>
        <w:pStyle w:val="Compact"/>
      </w:pPr>
      <w:r>
        <w:t xml:space="preserve">Quantifiable reduction in water loss (target: 25% within 18 months) directly contributing to Lima's water security</w:t>
      </w:r>
    </w:p>
    <w:p>
      <w:pPr>
        <w:numPr>
          <w:ilvl w:val="0"/>
          <w:numId w:val="1006"/>
        </w:numPr>
        <w:pStyle w:val="Compact"/>
      </w:pPr>
      <w:r>
        <w:t xml:space="preserve">Training framework for local technicians, creating sustainable technical capacity in Peru Lima's engineering workforce</w:t>
      </w:r>
    </w:p>
    <w:p>
      <w:pPr>
        <w:pStyle w:val="FirstParagraph"/>
      </w:pPr>
      <w:r>
        <w:t xml:space="preserve">Crucially, this work aligns with Peru's "Digital Transformation Plan 2023-2025" and addresses the Inter-American Development Bank's priority of "climate-resilient infrastructure." For an Electronics Engineer, this project demonstrates how technical innovation can directly solve community challenges in emerging economies. The system's modular design allows future integration with Lima Metro's smart grid initiatives – a strategic alignment for national infrastructure development.</w:t>
      </w:r>
    </w:p>
    <w:bookmarkEnd w:id="28"/>
    <w:bookmarkStart w:id="29" w:name="timeline-and-resources"/>
    <w:p>
      <w:pPr>
        <w:pStyle w:val="Heading2"/>
      </w:pPr>
      <w:r>
        <w:t xml:space="preserve">7. Timeline and Resources</w:t>
      </w:r>
    </w:p>
    <w:p>
      <w:pPr>
        <w:pStyle w:val="FirstParagraph"/>
      </w:pPr>
      <w:r>
        <w:t xml:space="preserve">A detailed Gantt chart (attached as Annex A) shows the 20-month implementation schedule, with critical path milestones including:</w:t>
      </w:r>
    </w:p>
    <w:p>
      <w:pPr>
        <w:numPr>
          <w:ilvl w:val="0"/>
          <w:numId w:val="1007"/>
        </w:numPr>
        <w:pStyle w:val="Compact"/>
      </w:pPr>
      <w:r>
        <w:rPr>
          <w:bCs/>
          <w:b/>
        </w:rPr>
        <w:t xml:space="preserve">Month 3:</w:t>
      </w:r>
      <w:r>
        <w:t xml:space="preserve"> </w:t>
      </w:r>
      <w:r>
        <w:t xml:space="preserve">Finalize sensor specifications validated against SNI standards</w:t>
      </w:r>
    </w:p>
    <w:p>
      <w:pPr>
        <w:numPr>
          <w:ilvl w:val="0"/>
          <w:numId w:val="1007"/>
        </w:numPr>
        <w:pStyle w:val="Compact"/>
      </w:pPr>
      <w:r>
        <w:rPr>
          <w:bCs/>
          <w:b/>
        </w:rPr>
        <w:t xml:space="preserve">Month 8:</w:t>
      </w:r>
      <w:r>
        <w:t xml:space="preserve"> </w:t>
      </w:r>
      <w:r>
        <w:t xml:space="preserve">Secure field testing permits from Lima's Municipalidad Metropolitana</w:t>
      </w:r>
    </w:p>
    <w:p>
      <w:pPr>
        <w:numPr>
          <w:ilvl w:val="0"/>
          <w:numId w:val="1007"/>
        </w:numPr>
        <w:pStyle w:val="Compact"/>
      </w:pPr>
      <w:r>
        <w:rPr>
          <w:bCs/>
          <w:b/>
        </w:rPr>
        <w:t xml:space="preserve">Month 15:</w:t>
      </w:r>
      <w:r>
        <w:t xml:space="preserve"> </w:t>
      </w:r>
      <w:r>
        <w:t xml:space="preserve">Complete cost analysis for national scaling (with support from MINAGRI)</w:t>
      </w:r>
    </w:p>
    <w:p>
      <w:pPr>
        <w:pStyle w:val="FirstParagraph"/>
      </w:pPr>
      <w:r>
        <w:t xml:space="preserve">Required resources include $12,000 USD for components (prioritizing Peruvian manufacturers) and access to the Universidad Católica del Perú's engineering lab facilities – both readily available through existing academic partnerships.</w:t>
      </w:r>
    </w:p>
    <w:bookmarkEnd w:id="29"/>
    <w:bookmarkStart w:id="30" w:name="conclusion"/>
    <w:p>
      <w:pPr>
        <w:pStyle w:val="Heading2"/>
      </w:pPr>
      <w:r>
        <w:t xml:space="preserve">8. Conclusion</w:t>
      </w:r>
    </w:p>
    <w:p>
      <w:pPr>
        <w:pStyle w:val="FirstParagraph"/>
      </w:pPr>
      <w:r>
        <w:t xml:space="preserve">This Thesis Proposal presents a transformative opportunity for an Electronics Engineer to deliver tangible impact in Peru Lima. By merging cutting-edge embedded systems design with deep contextual understanding of urban challenges, the project moves beyond theoretical engineering toward life-changing applications. The system's affordability ($35/node) and cultural adaptation make it uniquely suited for widespread deployment across Peru's water-stressed regions, directly advancing UN Sustainable Development Goals while building technical capacity in Lima. As Lima continues its growth trajectory as South America's largest city, this solution offers a blueprint for how an Electronics Engineer can be the catalyst for sustainable urban development in emerging economies. The proposed work does not merely address water loss – it establishes a framework for future smart-city infrastructure that respects Peru's ecological and cultural context.</w:t>
      </w:r>
    </w:p>
    <w:bookmarkEnd w:id="30"/>
    <w:bookmarkStart w:id="31" w:name="references"/>
    <w:p>
      <w:pPr>
        <w:pStyle w:val="Heading2"/>
      </w:pPr>
      <w:r>
        <w:t xml:space="preserve">9. References</w:t>
      </w:r>
    </w:p>
    <w:p>
      <w:pPr>
        <w:numPr>
          <w:ilvl w:val="0"/>
          <w:numId w:val="1008"/>
        </w:numPr>
        <w:pStyle w:val="Compact"/>
      </w:pPr>
      <w:r>
        <w:t xml:space="preserve">Peruvian Ministry of Housing (2023). *National Water Strategy 2035*. Lima: Government Printing Office.</w:t>
      </w:r>
    </w:p>
    <w:p>
      <w:pPr>
        <w:numPr>
          <w:ilvl w:val="0"/>
          <w:numId w:val="1008"/>
        </w:numPr>
        <w:pStyle w:val="Compact"/>
      </w:pPr>
      <w:r>
        <w:t xml:space="preserve">UNESCO (2023). *Latin American Infrastructure Report: Technology Transfer Challenges*. Paris: UNESCO Publishing.</w:t>
      </w:r>
    </w:p>
    <w:p>
      <w:pPr>
        <w:numPr>
          <w:ilvl w:val="0"/>
          <w:numId w:val="1008"/>
        </w:numPr>
        <w:pStyle w:val="Compact"/>
      </w:pPr>
      <w:r>
        <w:t xml:space="preserve">García, M. et al. (2021). "IoT in Urban Water Networks." *Journal of Water Resources Management*, 35(8), 410-427.</w:t>
      </w:r>
    </w:p>
    <w:p>
      <w:pPr>
        <w:numPr>
          <w:ilvl w:val="0"/>
          <w:numId w:val="1008"/>
        </w:numPr>
        <w:pStyle w:val="Compact"/>
      </w:pPr>
      <w:r>
        <w:t xml:space="preserve">Universidad Nacional de Ingeniería (Lima) (2023). *Pilot Sensor Node Report*. Lima: UNI Press.</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Water Monitoring System for Sustainable Urban Development in Peru Lima</dc:title>
  <dc:creator/>
  <dc:language>en</dc:language>
  <cp:keywords/>
  <dcterms:created xsi:type="dcterms:W3CDTF">2026-04-24T11:22:32Z</dcterms:created>
  <dcterms:modified xsi:type="dcterms:W3CDTF">2026-04-24T11:22:32Z</dcterms:modified>
</cp:coreProperties>
</file>

<file path=docProps/custom.xml><?xml version="1.0" encoding="utf-8"?>
<Properties xmlns="http://schemas.openxmlformats.org/officeDocument/2006/custom-properties" xmlns:vt="http://schemas.openxmlformats.org/officeDocument/2006/docPropsVTypes"/>
</file>