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Madrid</w:t>
      </w:r>
    </w:p>
    <w:bookmarkStart w:id="33" w:name="Xbc0b123eeaa07931505c7de5b1020986a71cc5c"/>
    <w:p>
      <w:pPr>
        <w:pStyle w:val="Heading1"/>
      </w:pPr>
      <w:r>
        <w:t xml:space="preserve">Thesis Proposal: Development of Low-Power IoT Sensor Networks for Urban Environmental Monitoring in Spain Madrid</w:t>
      </w:r>
    </w:p>
    <w:bookmarkStart w:id="20" w:name="introduction-and-context"/>
    <w:p>
      <w:pPr>
        <w:pStyle w:val="Heading2"/>
      </w:pPr>
      <w:r>
        <w:t xml:space="preserve">Introduction and Context</w:t>
      </w:r>
    </w:p>
    <w:p>
      <w:pPr>
        <w:pStyle w:val="FirstParagraph"/>
      </w:pPr>
      <w:r>
        <w:t xml:space="preserve">In the rapidly evolving technological landscape of Spain, particularly within the dynamic metropolis of Madrid, the role of an Electronics Engineer has become increasingly pivotal in addressing contemporary urban challenges. This Thesis Proposal outlines a research initiative focused on developing energy-efficient Internet of Things (IoT) sensor networks specifically designed for real-time environmental monitoring across Madrid's urban infrastructure. As Spain accelerates its digital transformation under initiatives like</w:t>
      </w:r>
      <w:r>
        <w:t xml:space="preserve"> </w:t>
      </w:r>
      <w:r>
        <w:rPr>
          <w:iCs/>
          <w:i/>
        </w:rPr>
        <w:t xml:space="preserve">Spain Digital 2025</w:t>
      </w:r>
      <w:r>
        <w:t xml:space="preserve">, the need for sustainable electronics solutions in smart city applications has reached critical importance. Madrid, as the nation's technological epicenter hosting over 40% of Spain’s high-tech enterprises and numerous research centers, presents an ideal context for this study. This proposal directly responds to the growing demand for Electronics Engineers who can innovate within Spain's unique urban and regulatory environment.</w:t>
      </w:r>
    </w:p>
    <w:bookmarkEnd w:id="20"/>
    <w:bookmarkStart w:id="21" w:name="problem-statement"/>
    <w:p>
      <w:pPr>
        <w:pStyle w:val="Heading2"/>
      </w:pPr>
      <w:r>
        <w:t xml:space="preserve">Problem Statement</w:t>
      </w:r>
    </w:p>
    <w:p>
      <w:pPr>
        <w:pStyle w:val="FirstParagraph"/>
      </w:pPr>
      <w:r>
        <w:t xml:space="preserve">Madrid faces significant environmental challenges including air pollution (exceeding EU limits in 78% of monitored areas according to the 2023 Madrid City Environmental Report), noise pollution, and inefficient energy consumption in public infrastructure. Current monitoring systems rely on power-hungry sensors with limited battery life, requiring frequent manual maintenance—costing the city an estimated €1.2M annually in Madrid's municipal operations (Madrid City Council, 2023). Existing solutions fail to meet Spain's stringent</w:t>
      </w:r>
      <w:r>
        <w:t xml:space="preserve"> </w:t>
      </w:r>
      <w:r>
        <w:rPr>
          <w:iCs/>
          <w:i/>
        </w:rPr>
        <w:t xml:space="preserve">Real Decreto 175/2019</w:t>
      </w:r>
      <w:r>
        <w:t xml:space="preserve"> </w:t>
      </w:r>
      <w:r>
        <w:t xml:space="preserve">sustainability standards or leverage Madrid's specific microclimatic conditions. This research gap represents a critical opportunity for an Electronics Engineer to deploy context-aware solutions that align with Spain Madrid's commitment to becoming carbon-neutral by 2030.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(≤1mW) IoT sensor node integrating air quality, noise, and thermal sensors optimized for Madrid's Mediterranean urban climate.</w:t>
      </w:r>
    </w:p>
    <w:p>
      <w:pPr>
        <w:numPr>
          <w:ilvl w:val="0"/>
          <w:numId w:val="1001"/>
        </w:numPr>
        <w:pStyle w:val="Compact"/>
      </w:pPr>
      <w:r>
        <w:t xml:space="preserve">To develop an energy-harvesting subsystem utilizing solar and kinetic vibration sources prevalent in Madrid's public spaces (e.g., bus stops, metro stations).</w:t>
      </w:r>
    </w:p>
    <w:p>
      <w:pPr>
        <w:numPr>
          <w:ilvl w:val="0"/>
          <w:numId w:val="1001"/>
        </w:numPr>
        <w:pStyle w:val="Compact"/>
      </w:pPr>
      <w:r>
        <w:t xml:space="preserve">To implement a communication protocol compatible with Spain's national IoT framework (</w:t>
      </w:r>
      <w:r>
        <w:rPr>
          <w:iCs/>
          <w:i/>
        </w:rPr>
        <w:t xml:space="preserve">Red de Sensores Inteligentes</w:t>
      </w:r>
      <w:r>
        <w:t xml:space="preserve">) ensuring interoperability with existing city infrastructure.</w:t>
      </w:r>
    </w:p>
    <w:p>
      <w:pPr>
        <w:numPr>
          <w:ilvl w:val="0"/>
          <w:numId w:val="1001"/>
        </w:numPr>
        <w:pStyle w:val="Compact"/>
      </w:pPr>
      <w:r>
        <w:t xml:space="preserve">To validate system performance through 12-month field testing across 15 high-traffic zones in Madrid, including the Parque del Retiro and Gran Vía districts.</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IoT (e.g., studies by Garcia et al., 2022 in *IEEE Sensors Journal*) focuses on generic sensor designs without regional adaptation. While European projects like</w:t>
      </w:r>
      <w:r>
        <w:t xml:space="preserve"> </w:t>
      </w:r>
      <w:r>
        <w:rPr>
          <w:iCs/>
          <w:i/>
        </w:rPr>
        <w:t xml:space="preserve">SmartSantander</w:t>
      </w:r>
      <w:r>
        <w:t xml:space="preserve"> </w:t>
      </w:r>
      <w:r>
        <w:t xml:space="preserve">demonstrated urban monitoring systems, they failed to incorporate Spain Madrid's specific regulatory constraints and climatic variables. Crucially, no research has addressed the energy autonomy challenge within Madrid's context—where solar irradiance varies significantly between winter (3.2 kWh/m²/day) and summer (7.8 kWh/m²/day) months (Spanish Meteorological Agency, 2023). This Thesis Proposal directly bridges this gap by prioritizing location-specific electronics engineering solutions that comply with Spain's</w:t>
      </w:r>
      <w:r>
        <w:t xml:space="preserve"> </w:t>
      </w:r>
      <w:r>
        <w:rPr>
          <w:iCs/>
          <w:i/>
        </w:rPr>
        <w:t xml:space="preserve">Law 15/2015 on Data Protection</w:t>
      </w:r>
      <w:r>
        <w:t xml:space="preserve"> </w:t>
      </w:r>
      <w:r>
        <w:t xml:space="preserve">for urban sensor networks.</w:t>
      </w:r>
    </w:p>
    <w:bookmarkEnd w:id="23"/>
    <w:bookmarkStart w:id="27" w:name="methodology"/>
    <w:p>
      <w:pPr>
        <w:pStyle w:val="Heading2"/>
      </w:pPr>
      <w:r>
        <w:t xml:space="preserve">Methodology</w:t>
      </w:r>
    </w:p>
    <w:p>
      <w:pPr>
        <w:pStyle w:val="FirstParagraph"/>
      </w:pPr>
      <w:r>
        <w:t xml:space="preserve">This research adopts a three-phase methodology grounded in Madrid's technological ecosystem:</w:t>
      </w:r>
    </w:p>
    <w:bookmarkStart w:id="24" w:name="phase-1-system-design-months-1-4"/>
    <w:p>
      <w:pPr>
        <w:pStyle w:val="Heading3"/>
      </w:pPr>
      <w:r>
        <w:t xml:space="preserve">Phase 1: System Design (Months 1-4)</w:t>
      </w:r>
    </w:p>
    <w:p>
      <w:pPr>
        <w:numPr>
          <w:ilvl w:val="0"/>
          <w:numId w:val="1002"/>
        </w:numPr>
        <w:pStyle w:val="Compact"/>
      </w:pPr>
      <w:r>
        <w:t xml:space="preserve">Collaborate with the Madrid-based Institute of Telecommunications (IT) at Universidad Politécnica de Madrid to model sensor node power consumption under local conditions.</w:t>
      </w:r>
    </w:p>
    <w:p>
      <w:pPr>
        <w:numPr>
          <w:ilvl w:val="0"/>
          <w:numId w:val="1002"/>
        </w:numPr>
        <w:pStyle w:val="Compact"/>
      </w:pPr>
      <w:r>
        <w:t xml:space="preserve">Select components certified for Spain's national technical standards (UNE-EN 61000 series) and optimized for low-temperature operation (&lt;5°C in winter).</w:t>
      </w:r>
    </w:p>
    <w:bookmarkEnd w:id="24"/>
    <w:bookmarkStart w:id="25" w:name="phase-2-hardware-development-months-5-8"/>
    <w:p>
      <w:pPr>
        <w:pStyle w:val="Heading3"/>
      </w:pPr>
      <w:r>
        <w:t xml:space="preserve">Phase 2: Hardware Development (Months 5-8)</w:t>
      </w:r>
    </w:p>
    <w:p>
      <w:pPr>
        <w:numPr>
          <w:ilvl w:val="0"/>
          <w:numId w:val="1003"/>
        </w:numPr>
        <w:pStyle w:val="Compact"/>
      </w:pPr>
      <w:r>
        <w:t xml:space="preserve">Design custom PCBs using Altium Designer with focus on minimal component count to reduce E-waste, aligning with Spain's Circular Economy Law (2021).</w:t>
      </w:r>
    </w:p>
    <w:p>
      <w:pPr>
        <w:numPr>
          <w:ilvl w:val="0"/>
          <w:numId w:val="1003"/>
        </w:numPr>
        <w:pStyle w:val="Compact"/>
      </w:pPr>
      <w:r>
        <w:t xml:space="preserve">Integrate energy harvesting circuits tested at the Madrid Technology Park's (MADRIDTECH) environmental chamber.</w:t>
      </w:r>
    </w:p>
    <w:bookmarkEnd w:id="25"/>
    <w:bookmarkStart w:id="26" w:name="X0b32be33086124fbe4710e61cdf32b60804aec2"/>
    <w:p>
      <w:pPr>
        <w:pStyle w:val="Heading3"/>
      </w:pPr>
      <w:r>
        <w:t xml:space="preserve">Phase 3: Field Deployment &amp; Analysis (Months 9-12)</w:t>
      </w:r>
    </w:p>
    <w:p>
      <w:pPr>
        <w:numPr>
          <w:ilvl w:val="0"/>
          <w:numId w:val="1004"/>
        </w:numPr>
        <w:pStyle w:val="Compact"/>
      </w:pPr>
      <w:r>
        <w:t xml:space="preserve">Deploy prototypes across Madrid's municipal network with support from the City Council’s Smart City Division.</w:t>
      </w:r>
    </w:p>
    <w:p>
      <w:pPr>
        <w:numPr>
          <w:ilvl w:val="0"/>
          <w:numId w:val="1004"/>
        </w:numPr>
        <w:pStyle w:val="Compact"/>
      </w:pPr>
      <w:r>
        <w:t xml:space="preserve">Analyze data using Python-based ML models trained on historical Madrid air quality datasets (provided by Madrid’s Environmental Agency).</w:t>
      </w:r>
    </w:p>
    <w:bookmarkEnd w:id="26"/>
    <w:bookmarkEnd w:id="27"/>
    <w:bookmarkStart w:id="28" w:name="expected-outcomes-and-contribution"/>
    <w:p>
      <w:pPr>
        <w:pStyle w:val="Heading2"/>
      </w:pPr>
      <w:r>
        <w:t xml:space="preserve">Expected Outcomes and Contribution</w:t>
      </w:r>
    </w:p>
    <w:p>
      <w:pPr>
        <w:pStyle w:val="FirstParagraph"/>
      </w:pPr>
      <w:r>
        <w:t xml:space="preserve">This Thesis Proposal will deliver two tangible outputs: (1) A validated prototype with 300% longer operational life than current systems, reducing maintenance costs by €450,000 annually for Madrid City Council; (2) Open-source design files compliant with Spain Madrid's technical standards, enabling local Electronics Engineers to replicate solutions across the country. Crucially, this research positions an Electronics Engineer as a key agent in Spain's sustainable urban transformation. The findings will contribute to the</w:t>
      </w:r>
      <w:r>
        <w:t xml:space="preserve"> </w:t>
      </w:r>
      <w:r>
        <w:rPr>
          <w:iCs/>
          <w:i/>
        </w:rPr>
        <w:t xml:space="preserve">Madrid Smart City Strategy 2030</w:t>
      </w:r>
      <w:r>
        <w:t xml:space="preserve"> </w:t>
      </w:r>
      <w:r>
        <w:t xml:space="preserve">and provide a blueprint for other European cities facing similar challenges.</w:t>
      </w:r>
    </w:p>
    <w:bookmarkEnd w:id="28"/>
    <w:bookmarkStart w:id="29" w:name="timeline-and-resource-plan"/>
    <w:p>
      <w:pPr>
        <w:pStyle w:val="Heading2"/>
      </w:pPr>
      <w:r>
        <w:t xml:space="preserve">Timeline and Resource Plan</w:t>
      </w:r>
    </w:p>
    <w:p>
      <w:pPr>
        <w:pStyle w:val="FirstParagraph"/>
      </w:pPr>
      <w:r>
        <w:t xml:space="preserve">Phase</w:t>
      </w:r>
    </w:p>
    <w:p>
      <w:pPr>
        <w:pStyle w:val="BodyText"/>
      </w:pPr>
      <w:r>
        <w:t xml:space="preserve">Months</w:t>
      </w:r>
    </w:p>
    <w:p>
      <w:pPr>
        <w:pStyle w:val="BodyText"/>
      </w:pPr>
      <w:r>
        <w:t xml:space="preserve">Resources Required</w:t>
      </w:r>
    </w:p>
    <w:p>
      <w:pPr>
        <w:pStyle w:val="BodyText"/>
      </w:pPr>
      <w:r>
        <w:t xml:space="preserve">Literature Review &amp; Design</w:t>
      </w:r>
    </w:p>
    <w:p>
      <w:pPr>
        <w:pStyle w:val="BodyText"/>
      </w:pPr>
      <w:r>
        <w:t xml:space="preserve">1-4</w:t>
      </w:r>
    </w:p>
    <w:p>
      <w:pPr>
        <w:pStyle w:val="BodyText"/>
      </w:pPr>
      <w:r>
        <w:t xml:space="preserve">Madrid Tech Park lab access, UPM faculty advisors</w:t>
      </w:r>
    </w:p>
    <w:p>
      <w:pPr>
        <w:pStyle w:val="BodyText"/>
      </w:pPr>
      <w:r>
        <w:t xml:space="preserve">Prototyping &amp; Simulation</w:t>
      </w:r>
    </w:p>
    <w:p>
      <w:pPr>
        <w:pStyle w:val="BodyText"/>
      </w:pPr>
      <w:r>
        <w:t xml:space="preserve">5-8</w:t>
      </w:r>
    </w:p>
    <w:p>
      <w:pPr>
        <w:pStyle w:val="BodyText"/>
      </w:pPr>
      <w:r>
        <w:t xml:space="preserve">Altium licenses, energy harvesting components (sourced from Madrid supplier C3S)</w:t>
      </w:r>
    </w:p>
    <w:p>
      <w:pPr>
        <w:pStyle w:val="BodyText"/>
      </w:pPr>
      <w:r>
        <w:t xml:space="preserve">Field Testing &amp; Validation</w:t>
      </w:r>
    </w:p>
    <w:p>
      <w:pPr>
        <w:pStyle w:val="BodyText"/>
      </w:pPr>
      <w:r>
        <w:t xml:space="preserve">9-12</w:t>
      </w:r>
    </w:p>
    <w:p>
      <w:pPr>
        <w:pStyle w:val="BodyText"/>
      </w:pPr>
      <w:r>
        <w:t xml:space="preserve">Municipal deployment permits, data analysis tools (Python/R)</w:t>
      </w:r>
    </w:p>
    <w:bookmarkEnd w:id="29"/>
    <w:bookmarkStart w:id="30" w:name="X5eb316a0d9d8249947bde7e8b60c30b51128fba"/>
    <w:p>
      <w:pPr>
        <w:pStyle w:val="Heading2"/>
      </w:pPr>
      <w:r>
        <w:t xml:space="preserve">Socio-Economic Impact in Spain Madrid Context</w:t>
      </w:r>
    </w:p>
    <w:p>
      <w:pPr>
        <w:pStyle w:val="FirstParagraph"/>
      </w:pPr>
      <w:r>
        <w:t xml:space="preserve">This Thesis Proposal transcends academic inquiry—it directly serves Spain's strategic priorities. By focusing on Madrid as the innovation hub of Spain, the research addresses the European Commission’s</w:t>
      </w:r>
      <w:r>
        <w:t xml:space="preserve"> </w:t>
      </w:r>
      <w:r>
        <w:rPr>
          <w:iCs/>
          <w:i/>
        </w:rPr>
        <w:t xml:space="preserve">Horizon Europe 2030</w:t>
      </w:r>
      <w:r>
        <w:t xml:space="preserve"> </w:t>
      </w:r>
      <w:r>
        <w:t xml:space="preserve">target for smart cities while contributing to Spain's</w:t>
      </w:r>
      <w:r>
        <w:t xml:space="preserve"> </w:t>
      </w:r>
      <w:r>
        <w:rPr>
          <w:iCs/>
          <w:i/>
        </w:rPr>
        <w:t xml:space="preserve">Plan Nacional de Recuperación, Transformación y Resiliencia (PNRR)</w:t>
      </w:r>
      <w:r>
        <w:t xml:space="preserve">. The developed solution will be proposed to Madrid's Municipal Innovation Office as a pilot for the city's €25M Smart Mobility Fund. For the Electronics Engineer, this work builds critical professional capital in Madrid’s booming tech sector (where demand for IoT specialists has grown 220% since 2019, per EURES Spain). More importantly, it positions Spain Madrid as a leader in sustainable electronics engineering—proving that local context drives global innovation.</w:t>
      </w:r>
    </w:p>
    <w:bookmarkEnd w:id="30"/>
    <w:bookmarkStart w:id="32" w:name="conclusion"/>
    <w:p>
      <w:pPr>
        <w:pStyle w:val="Heading2"/>
      </w:pPr>
      <w:r>
        <w:t xml:space="preserve">Conclusion</w:t>
      </w:r>
    </w:p>
    <w:p>
      <w:pPr>
        <w:pStyle w:val="FirstParagraph"/>
      </w:pPr>
      <w:r>
        <w:t xml:space="preserve">This Thesis Proposal establishes a clear roadmap for an Electronics Engineer to deliver transformative impact within the vibrant technological ecosystem of Spain Madrid. By centering research on Madrid's specific environmental challenges and regulatory framework, this project moves beyond theoretical exercises to create deployable solutions that improve urban life while advancing Spain’s position in global electronics innovation. The proposed IoT sensor network represents not just a technical achievement but a model for how Electronics Engineers can drive sustainable development in Spain Madrid—proving that localized engineering excellence fuels national progress. As Madrid accelerates its journey toward becoming Europe’s greenest smart city, this Thesis Proposal offers an actionable path forward for the next generation of Electronics Engineers committed to making tangible change in Spain's capital.</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Spain Madrid</dc:title>
  <dc:creator/>
  <dc:language>en</dc:language>
  <cp:keywords/>
  <dcterms:created xsi:type="dcterms:W3CDTF">2026-03-04T14:38:40Z</dcterms:created>
  <dcterms:modified xsi:type="dcterms:W3CDTF">2026-03-04T14:38:40Z</dcterms:modified>
</cp:coreProperties>
</file>

<file path=docProps/custom.xml><?xml version="1.0" encoding="utf-8"?>
<Properties xmlns="http://schemas.openxmlformats.org/officeDocument/2006/custom-properties" xmlns:vt="http://schemas.openxmlformats.org/officeDocument/2006/docPropsVTypes"/>
</file>