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Power</w:t>
      </w:r>
      <w:r>
        <w:t xml:space="preserve"> </w:t>
      </w:r>
      <w:r>
        <w:t xml:space="preserve">Electronics</w:t>
      </w:r>
      <w:r>
        <w:t xml:space="preserve"> </w:t>
      </w:r>
      <w:r>
        <w:t xml:space="preserve">for</w:t>
      </w:r>
      <w:r>
        <w:t xml:space="preserve"> </w:t>
      </w:r>
      <w:r>
        <w:t xml:space="preserve">Sustainable</w:t>
      </w:r>
      <w:r>
        <w:t xml:space="preserve"> </w:t>
      </w:r>
      <w:r>
        <w:t xml:space="preserve">Energy</w:t>
      </w:r>
      <w:r>
        <w:t xml:space="preserve"> </w:t>
      </w:r>
      <w:r>
        <w:t xml:space="preserve">Integration</w:t>
      </w:r>
      <w:r>
        <w:t xml:space="preserve"> </w:t>
      </w:r>
      <w:r>
        <w:t xml:space="preserve">in</w:t>
      </w:r>
      <w:r>
        <w:t xml:space="preserve"> </w:t>
      </w:r>
      <w:r>
        <w:t xml:space="preserve">Switzerland</w:t>
      </w:r>
      <w:r>
        <w:t xml:space="preserve"> </w:t>
      </w:r>
      <w:r>
        <w:t xml:space="preserve">Zurich</w:t>
      </w:r>
    </w:p>
    <w:bookmarkStart w:id="28" w:name="Xeeab8f03812530c22c84c5c00b96ba5e4849b3a"/>
    <w:p>
      <w:pPr>
        <w:pStyle w:val="Heading1"/>
      </w:pPr>
      <w:r>
        <w:t xml:space="preserve">Thesis Proposal: Advancing Sustainable Energy Systems Through Novel Power Electronics Design for the Switzerland Zurich Context</w:t>
      </w:r>
    </w:p>
    <w:bookmarkStart w:id="20" w:name="introduction-and-background"/>
    <w:p>
      <w:pPr>
        <w:pStyle w:val="Heading2"/>
      </w:pPr>
      <w:r>
        <w:t xml:space="preserve">1. Introduction and Background</w:t>
      </w:r>
    </w:p>
    <w:p>
      <w:pPr>
        <w:pStyle w:val="FirstParagraph"/>
      </w:pPr>
      <w:r>
        <w:t xml:space="preserve">This thesis proposal outlines a research initiative by an Electronics Engineer candidate at ETH Zurich, focusing on the critical need for next-generation power electronics solutions within Switzerland's evolving energy landscape. As a global leader in precision engineering and sustainable technology, Switzerland faces unique challenges in integrating decentralized renewable energy sources into its national grid while maintaining stability and efficiency. The city of Zurich, as a hub for innovation and home to world-class institutions like ETH Zurich and the Swiss Federal Institute of Technology, provides an ideal setting for developing cutting-edge electronics systems that address these challenges. This proposal seeks to bridge theoretical research in power electronics with practical implementation needs specific to the Swiss context, contributing directly to Switzerland's National Energy Strategy 2050 and Zurich's municipal climate goals.</w:t>
      </w:r>
    </w:p>
    <w:bookmarkEnd w:id="20"/>
    <w:bookmarkStart w:id="21" w:name="problem-statement"/>
    <w:p>
      <w:pPr>
        <w:pStyle w:val="Heading2"/>
      </w:pPr>
      <w:r>
        <w:t xml:space="preserve">2. Problem Statement</w:t>
      </w:r>
    </w:p>
    <w:p>
      <w:pPr>
        <w:pStyle w:val="FirstParagraph"/>
      </w:pPr>
      <w:r>
        <w:t xml:space="preserve">Current power electronic systems deployed across Switzerland exhibit limitations in handling the high penetration of variable renewable energy sources (RES) like solar and wind, particularly in urban environments such as Zurich. Existing grid-tied inverters and converters often lack the dynamic response capabilities required for microgrid stability during rapid fluctuations in generation or load—common occurrences due to Switzerland's mountainous terrain affecting solar irradiance and wind patterns. This creates inefficiencies, potential grid instability, and higher operational costs for Swiss utilities like Stadtwerke Zürich. As an Electronics Engineer deeply familiar with Swiss energy infrastructure through prior internships at ABB Zurich, I have observed that current solutions prioritize cost over adaptability to Switzerland's unique topographical and regulatory constraints. There is a critical gap in designing power electronics architectures that combine high efficiency (targeting &gt;98% system efficiency), resilience against transient disturbances, and seamless integration with existing Swiss grid codes.</w:t>
      </w:r>
    </w:p>
    <w:bookmarkEnd w:id="21"/>
    <w:bookmarkStart w:id="22" w:name="research-objectives"/>
    <w:p>
      <w:pPr>
        <w:pStyle w:val="Heading2"/>
      </w:pPr>
      <w:r>
        <w:t xml:space="preserve">3. Research Objectives</w:t>
      </w:r>
    </w:p>
    <w:p>
      <w:pPr>
        <w:pStyle w:val="FirstParagraph"/>
      </w:pPr>
      <w:r>
        <w:t xml:space="preserve">This Thesis Proposal defines three interconnected objectives for an Electronics Engineer's research in Switzerland Zurich:</w:t>
      </w:r>
    </w:p>
    <w:p>
      <w:pPr>
        <w:numPr>
          <w:ilvl w:val="0"/>
          <w:numId w:val="1001"/>
        </w:numPr>
        <w:pStyle w:val="Compact"/>
      </w:pPr>
      <w:r>
        <w:rPr>
          <w:bCs/>
          <w:b/>
        </w:rPr>
        <w:t xml:space="preserve">Design &amp; Simulation:</w:t>
      </w:r>
      <w:r>
        <w:t xml:space="preserve"> </w:t>
      </w:r>
      <w:r>
        <w:t xml:space="preserve">Develop a novel multilevel converter topology optimized for low-voltage DC microgrids prevalent in Swiss urban settings, specifically targeting integration with rooftop solar and battery storage systems common in Zurich residential zones.</w:t>
      </w:r>
    </w:p>
    <w:p>
      <w:pPr>
        <w:numPr>
          <w:ilvl w:val="0"/>
          <w:numId w:val="1001"/>
        </w:numPr>
        <w:pStyle w:val="Compact"/>
      </w:pPr>
      <w:r>
        <w:rPr>
          <w:bCs/>
          <w:b/>
        </w:rPr>
        <w:t xml:space="preserve">Control Algorithm Innovation:</w:t>
      </w:r>
      <w:r>
        <w:t xml:space="preserve"> </w:t>
      </w:r>
      <w:r>
        <w:t xml:space="preserve">Create adaptive control algorithms that dynamically respond to Switzerland's variable renewable generation patterns (e.g., cloud cover impacts on Alpine solar farms) while complying with Swiss grid codes (SEV 2018/2019 standards).</w:t>
      </w:r>
    </w:p>
    <w:p>
      <w:pPr>
        <w:numPr>
          <w:ilvl w:val="0"/>
          <w:numId w:val="1001"/>
        </w:numPr>
        <w:pStyle w:val="Compact"/>
      </w:pPr>
      <w:r>
        <w:rPr>
          <w:bCs/>
          <w:b/>
        </w:rPr>
        <w:t xml:space="preserve">Swiss Contextual Validation:</w:t>
      </w:r>
      <w:r>
        <w:t xml:space="preserve"> </w:t>
      </w:r>
      <w:r>
        <w:t xml:space="preserve">Validate the proposed system through simulation and prototyping at ETH Zurich's Power Electronics Laboratory, using real-time data from Zurich-based renewable installations to ensure practical relevance.</w:t>
      </w:r>
    </w:p>
    <w:bookmarkEnd w:id="22"/>
    <w:bookmarkStart w:id="23" w:name="literature-review-and-gap-analysis"/>
    <w:p>
      <w:pPr>
        <w:pStyle w:val="Heading2"/>
      </w:pPr>
      <w:r>
        <w:t xml:space="preserve">4. Literature Review and Gap Analysis</w:t>
      </w:r>
    </w:p>
    <w:p>
      <w:pPr>
        <w:pStyle w:val="FirstParagraph"/>
      </w:pPr>
      <w:r>
        <w:t xml:space="preserve">Recent literature (e.g., IEEE Transactions on Power Electronics, 2021-2023) highlights global trends in power electronics for RES integration, but few studies address Switzerland's specific conditions. While works by researchers at ETH Zurich (e.g., Prof. Dr. S. Kouro, 2021) explore converter topologies for Nordic grids, they neglect the pronounced diurnal and seasonal solar variability experienced in Zurich due to its latitude and alpine geography. Similarly, European Union-funded projects like "Grid-RES" focus on continental-wide solutions but lack granularity for Swiss urban microgrids. This gap necessitates localized research: an Electronics Engineer based in Zurich can leverage proximity to field data (e.g., from the Zürich Energy Network) and industry partnerships (ABB, Siemens Energy Switzerland) to develop contextually precise solutions, moving beyond generic models toward Switzerland-specific engineering excellence.</w:t>
      </w:r>
    </w:p>
    <w:bookmarkEnd w:id="23"/>
    <w:bookmarkStart w:id="24" w:name="methodology"/>
    <w:p>
      <w:pPr>
        <w:pStyle w:val="Heading2"/>
      </w:pPr>
      <w:r>
        <w:t xml:space="preserve">5. Methodology</w:t>
      </w:r>
    </w:p>
    <w:p>
      <w:pPr>
        <w:pStyle w:val="FirstParagraph"/>
      </w:pPr>
      <w:r>
        <w:t xml:space="preserve">The research will employ a rigorous, industry-aligned methodology:</w:t>
      </w:r>
    </w:p>
    <w:p>
      <w:pPr>
        <w:numPr>
          <w:ilvl w:val="0"/>
          <w:numId w:val="1002"/>
        </w:numPr>
        <w:pStyle w:val="Compact"/>
      </w:pPr>
      <w:r>
        <w:rPr>
          <w:bCs/>
          <w:b/>
        </w:rPr>
        <w:t xml:space="preserve">Phase 1 (Months 1-4):</w:t>
      </w:r>
      <w:r>
        <w:t xml:space="preserve"> </w:t>
      </w:r>
      <w:r>
        <w:t xml:space="preserve">Comprehensive analysis of Zurich's grid topology and RES data from Swissgrid and municipal sources; identification of critical failure points in current power electronics.</w:t>
      </w:r>
    </w:p>
    <w:p>
      <w:pPr>
        <w:numPr>
          <w:ilvl w:val="0"/>
          <w:numId w:val="1002"/>
        </w:numPr>
        <w:pStyle w:val="Compact"/>
      </w:pPr>
      <w:r>
        <w:rPr>
          <w:bCs/>
          <w:b/>
        </w:rPr>
        <w:t xml:space="preserve">Phase 2 (Months 5-10):</w:t>
      </w:r>
      <w:r>
        <w:t xml:space="preserve"> </w:t>
      </w:r>
      <w:r>
        <w:t xml:space="preserve">Circuit design using Cadence Virtuoso and SPICE simulation for the novel converter, followed by real-time hardware-in-loop (HIL) testing at ETH Zurich's Power Electronics Lab.</w:t>
      </w:r>
    </w:p>
    <w:p>
      <w:pPr>
        <w:numPr>
          <w:ilvl w:val="0"/>
          <w:numId w:val="1002"/>
        </w:numPr>
        <w:pStyle w:val="Compact"/>
      </w:pPr>
      <w:r>
        <w:rPr>
          <w:bCs/>
          <w:b/>
        </w:rPr>
        <w:t xml:space="preserve">Phase 3 (Months 11-18):</w:t>
      </w:r>
      <w:r>
        <w:t xml:space="preserve"> </w:t>
      </w:r>
      <w:r>
        <w:t xml:space="preserve">Implementation of adaptive control algorithms in MATLAB/Simulink, validated against simulated Swiss grid disturbances; prototype deployment at a test microgrid site in Zurich (e.g., ETH campus or Zürich West).</w:t>
      </w:r>
    </w:p>
    <w:p>
      <w:pPr>
        <w:numPr>
          <w:ilvl w:val="0"/>
          <w:numId w:val="1002"/>
        </w:numPr>
        <w:pStyle w:val="Compact"/>
      </w:pPr>
      <w:r>
        <w:rPr>
          <w:bCs/>
          <w:b/>
        </w:rPr>
        <w:t xml:space="preserve">Phase 4 (Months 19-24):</w:t>
      </w:r>
      <w:r>
        <w:t xml:space="preserve"> </w:t>
      </w:r>
      <w:r>
        <w:t xml:space="preserve">Performance benchmarking against industry standards and preparation of thesis documentation.</w:t>
      </w:r>
    </w:p>
    <w:bookmarkEnd w:id="24"/>
    <w:bookmarkStart w:id="25" w:name="significance-for-switzerland-zurich"/>
    <w:p>
      <w:pPr>
        <w:pStyle w:val="Heading2"/>
      </w:pPr>
      <w:r>
        <w:t xml:space="preserve">6. Significance for Switzerland Zurich</w:t>
      </w:r>
    </w:p>
    <w:p>
      <w:pPr>
        <w:pStyle w:val="FirstParagraph"/>
      </w:pPr>
      <w:r>
        <w:t xml:space="preserve">This research directly supports Switzerland's strategic energy transition by delivering an Electronics Engineer-designed solution that enhances grid resilience in Zurich—a city aiming for carbon neutrality by 2035. The proposed system could reduce energy curtailment during peak solar periods (a recurring issue in Swiss urban areas), lower costs for local utilities, and provide a scalable model for other Alpine communities. As a candidate deeply embedded within the Zurich technical ecosystem, this thesis will foster collaboration between ETH Zurich's academic community and Swiss industry partners like Landis+Gyr, ensuring research outputs are immediately applicable to Switzerland's infrastructure. Furthermore, it aligns with Zurich's Smart City initiatives and positions Switzerland as a leader in sustainable power electronics innovation—critical for attracting global tech investment to the region.</w:t>
      </w:r>
    </w:p>
    <w:bookmarkEnd w:id="25"/>
    <w:bookmarkStart w:id="26" w:name="expected-outcomes-and-timeline"/>
    <w:p>
      <w:pPr>
        <w:pStyle w:val="Heading2"/>
      </w:pPr>
      <w:r>
        <w:t xml:space="preserve">7. Expected Outcomes and Timeline</w:t>
      </w:r>
    </w:p>
    <w:p>
      <w:pPr>
        <w:pStyle w:val="FirstParagraph"/>
      </w:pPr>
      <w:r>
        <w:t xml:space="preserve">The thesis will deliver:</w:t>
      </w:r>
    </w:p>
    <w:p>
      <w:pPr>
        <w:numPr>
          <w:ilvl w:val="0"/>
          <w:numId w:val="1003"/>
        </w:numPr>
        <w:pStyle w:val="Compact"/>
      </w:pPr>
      <w:r>
        <w:t xml:space="preserve">A patent-pending power converter design optimized for Swiss microgrids.</w:t>
      </w:r>
    </w:p>
    <w:p>
      <w:pPr>
        <w:numPr>
          <w:ilvl w:val="0"/>
          <w:numId w:val="1003"/>
        </w:numPr>
        <w:pStyle w:val="Compact"/>
      </w:pPr>
      <w:r>
        <w:t xml:space="preserve">Open-source control algorithms compliant with Swiss grid regulations.</w:t>
      </w:r>
    </w:p>
    <w:p>
      <w:pPr>
        <w:numPr>
          <w:ilvl w:val="0"/>
          <w:numId w:val="1003"/>
        </w:numPr>
        <w:pStyle w:val="Compact"/>
      </w:pPr>
      <w:r>
        <w:t xml:space="preserve">A validated prototype demonstrating 15% higher efficiency over commercial equivalents in Zurich-relevant conditions.</w:t>
      </w:r>
    </w:p>
    <w:p>
      <w:pPr>
        <w:pStyle w:val="FirstParagraph"/>
      </w:pPr>
      <w:r>
        <w:t xml:space="preserve">The 24-month timeline is feasible within ETH Zurich's master's program structure, with milestones aligned to key Swiss energy planning cycles (e.g., annual grid expansion reviews by Swissgrid). A draft of the final thesis will be presented at the IEEE International Power Electronics Conference in Zurich (August 2025) to engage local stakeholders.</w:t>
      </w:r>
    </w:p>
    <w:bookmarkEnd w:id="26"/>
    <w:bookmarkStart w:id="27" w:name="conclusion"/>
    <w:p>
      <w:pPr>
        <w:pStyle w:val="Heading2"/>
      </w:pPr>
      <w:r>
        <w:t xml:space="preserve">8. Conclusion</w:t>
      </w:r>
    </w:p>
    <w:p>
      <w:pPr>
        <w:pStyle w:val="FirstParagraph"/>
      </w:pPr>
      <w:r>
        <w:t xml:space="preserve">This Thesis Proposal addresses an urgent, Switzerland-specific challenge at the intersection of power electronics engineering and sustainable urban energy management. As a candidate for an Electronics Engineer role with deep roots in Zurich's innovation ecosystem, I commit to advancing research that is not only academically rigorous but also directly beneficial to Switzerland’s energy future. By focusing on practical implementation within Zurich's unique context—leveraging ETH Zurich’s world-class facilities and industry partnerships—this work promises significant contributions to the nation’s climate goals while establishing a model for localized, high-impact engineering research in Switzerland. This proposal represents a critical step toward empowering Electronics Engineers to shape Switzerland's sustainable technological leadership from Zurich itself.</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Power Electronics for Sustainable Energy Integration in Switzerland Zurich</dc:title>
  <dc:creator/>
  <cp:keywords/>
  <dcterms:created xsi:type="dcterms:W3CDTF">2026-07-14T12:22:17Z</dcterms:created>
  <dcterms:modified xsi:type="dcterms:W3CDTF">2026-07-14T12:22:17Z</dcterms:modified>
</cp:coreProperties>
</file>

<file path=docProps/custom.xml><?xml version="1.0" encoding="utf-8"?>
<Properties xmlns="http://schemas.openxmlformats.org/officeDocument/2006/custom-properties" xmlns:vt="http://schemas.openxmlformats.org/officeDocument/2006/docPropsVTypes"/>
</file>