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13eb082d8e45a209c3a22f6df211782a08b3b6"/>
    <w:p>
      <w:pPr>
        <w:pStyle w:val="Heading1"/>
      </w:pPr>
      <w:r>
        <w:t xml:space="preserve">Thesis Proposal: Innovations in Sustainable Electronic System Design for Urban Infrastructure in United Arab Emirates Abu Dhabi</w:t>
      </w:r>
    </w:p>
    <w:bookmarkStart w:id="20" w:name="introduction-and-background"/>
    <w:p>
      <w:pPr>
        <w:pStyle w:val="Heading2"/>
      </w:pPr>
      <w:r>
        <w:t xml:space="preserve">1. Introduction and Background</w:t>
      </w:r>
    </w:p>
    <w:p>
      <w:pPr>
        <w:pStyle w:val="FirstParagraph"/>
      </w:pPr>
      <w:r>
        <w:t xml:space="preserve">The rapid urbanization and technological advancement within the United Arab Emirates Abu Dhabi have positioned the emirate as a global leader in smart city initiatives under Vision 2030. As an Electronics Engineer, I recognize that the seamless integration of cutting-edge electronic systems forms the backbone of Abu Dhabi's sustainable development goals. However, current infrastructure faces critical challenges including energy inefficiency in sensor networks, limited resilience against extreme environmental conditions (notably high temperatures exceeding 45°C), and fragmented system interoperability across municipal projects. This Thesis Proposal addresses these gaps through a targeted research framework designed specifically for the United Arab Emirates Abu Dhabi context.</w:t>
      </w:r>
    </w:p>
    <w:bookmarkEnd w:id="20"/>
    <w:bookmarkStart w:id="21" w:name="problem-statement"/>
    <w:p>
      <w:pPr>
        <w:pStyle w:val="Heading2"/>
      </w:pPr>
      <w:r>
        <w:t xml:space="preserve">2. Problem Statement</w:t>
      </w:r>
    </w:p>
    <w:p>
      <w:pPr>
        <w:pStyle w:val="FirstParagraph"/>
      </w:pPr>
      <w:r>
        <w:t xml:space="preserve">Despite significant investments in smart city technologies, Abu Dhabi's electronic infrastructure lacks holistic design standards optimized for local environmental and operational demands. Current systems often fail to account for sand abrasion on circuitry, solar radiation-induced component degradation, or the unique energy constraints of desert urban environments. As an Electronics Engineer working within the United Arab Emirates Abu Dhabi ecosystem, I observe that 68% of deployed sensor networks require premature replacement due to environmental stressors (Abu Dhabi Department of Municipalities and Transport, 2023). This represents a critical inefficiency in both fiscal and sustainability terms for our emirate's $15 billion smart city portfolio. The absence of locally validated electronic system design protocols creates a knowledge gap requiring urgent scholarly attention.</w:t>
      </w:r>
    </w:p>
    <w:bookmarkEnd w:id="21"/>
    <w:bookmarkStart w:id="22" w:name="research-objectives"/>
    <w:p>
      <w:pPr>
        <w:pStyle w:val="Heading2"/>
      </w:pPr>
      <w:r>
        <w:t xml:space="preserve">3. Research Objectives</w:t>
      </w:r>
    </w:p>
    <w:p>
      <w:pPr>
        <w:pStyle w:val="FirstParagraph"/>
      </w:pPr>
      <w:r>
        <w:t xml:space="preserve">This Thesis Proposal outlines three primary objectives specifically calibrated for Abu Dhabi's operational landscape:</w:t>
      </w:r>
    </w:p>
    <w:p>
      <w:pPr>
        <w:numPr>
          <w:ilvl w:val="0"/>
          <w:numId w:val="1001"/>
        </w:numPr>
        <w:pStyle w:val="Compact"/>
      </w:pPr>
      <w:r>
        <w:t xml:space="preserve">To develop an environmental resilience framework for electronic components tested under simulated Abu Dhabi desert conditions (temperature, humidity, sand exposure)</w:t>
      </w:r>
    </w:p>
    <w:p>
      <w:pPr>
        <w:numPr>
          <w:ilvl w:val="0"/>
          <w:numId w:val="1001"/>
        </w:numPr>
        <w:pStyle w:val="Compact"/>
      </w:pPr>
      <w:r>
        <w:t xml:space="preserve">To design and prototype an energy-autonomous sensor network utilizing solar-hybrid power systems optimized for UAE's 5.8 kWh/m²/day solar irradiance</w:t>
      </w:r>
    </w:p>
    <w:p>
      <w:pPr>
        <w:numPr>
          <w:ilvl w:val="0"/>
          <w:numId w:val="1001"/>
        </w:numPr>
        <w:pStyle w:val="Compact"/>
      </w:pPr>
      <w:r>
        <w:t xml:space="preserve">To create a standardized integration protocol enabling interoperability between existing Abu Dhabi smart city platforms (e.g., Masdar City IoT, Abu Dhabi Smart Police) and new electronic deployments</w:t>
      </w:r>
    </w:p>
    <w:bookmarkEnd w:id="22"/>
    <w:bookmarkStart w:id="26" w:name="methodology"/>
    <w:p>
      <w:pPr>
        <w:pStyle w:val="Heading2"/>
      </w:pPr>
      <w:r>
        <w:t xml:space="preserve">4. Methodology</w:t>
      </w:r>
    </w:p>
    <w:p>
      <w:pPr>
        <w:pStyle w:val="FirstParagraph"/>
      </w:pPr>
      <w:r>
        <w:t xml:space="preserve">This research employs a three-phase methodology combining laboratory simulation, field validation, and stakeholder collaboration within United Arab Emirates Abu Dhabi:</w:t>
      </w:r>
    </w:p>
    <w:bookmarkStart w:id="23" w:name="X4082656b65fcd3ce5a6321a3cc6604e88c4cf62"/>
    <w:p>
      <w:pPr>
        <w:pStyle w:val="Heading3"/>
      </w:pPr>
      <w:r>
        <w:t xml:space="preserve">Phase 1: Environmental Stress Analysis (Months 1-4)</w:t>
      </w:r>
    </w:p>
    <w:p>
      <w:pPr>
        <w:pStyle w:val="FirstParagraph"/>
      </w:pPr>
      <w:r>
        <w:t xml:space="preserve">Working with the Khalifa University Center for Research and Development, we will subject commercial electronic components to accelerated aging tests in the UAE's Climate Chamber facility. Parameters will include continuous exposure to 50°C temperatures, dust concentration levels of 10mg/m³ (matching Abu Dhabi's average), and UV radiation equivalent to local solar intensity. Data collected will establish failure rate thresholds for critical circuitry components used in smart city applications.</w:t>
      </w:r>
    </w:p>
    <w:bookmarkEnd w:id="23"/>
    <w:bookmarkStart w:id="24" w:name="Xb83281ab46c4843d215dafb61b7d5da0e1e7311"/>
    <w:p>
      <w:pPr>
        <w:pStyle w:val="Heading3"/>
      </w:pPr>
      <w:r>
        <w:t xml:space="preserve">Phase 2: Sustainable System Design (Months 5-8)</w:t>
      </w:r>
    </w:p>
    <w:p>
      <w:pPr>
        <w:pStyle w:val="FirstParagraph"/>
      </w:pPr>
      <w:r>
        <w:t xml:space="preserve">Based on Phase 1 findings, an Electronics Engineer will develop a modular sensor network architecture utilizing thermally stable materials (e.g., silicon carbide semiconductors) and solar-kinetic energy harvesting. The design will incorporate Abu Dhabi-specific parameters: battery thermal management for desert operations, dust-resistant enclosure protocols meeting ISO 60529 IP68 standards, and power optimization algorithms calibrated to local solar patterns. Prototype testing will occur at the Masdar Institute Smart City Testbed.</w:t>
      </w:r>
    </w:p>
    <w:bookmarkEnd w:id="24"/>
    <w:bookmarkStart w:id="25" w:name="X6bb5d3fb0c1dd8c9ba214b1393ddb3d09a445f4"/>
    <w:p>
      <w:pPr>
        <w:pStyle w:val="Heading3"/>
      </w:pPr>
      <w:r>
        <w:t xml:space="preserve">Phase 3: Municipal Integration Framework (Months 9-12)</w:t>
      </w:r>
    </w:p>
    <w:p>
      <w:pPr>
        <w:pStyle w:val="FirstParagraph"/>
      </w:pPr>
      <w:r>
        <w:t xml:space="preserve">In collaboration with Abu Dhabi Systems &amp; Information Centre (ADSIC), we will establish a standardized API framework for electronic systems to interface with Abu Dhabi's Central Data Exchange Platform. This will ensure seamless data flow between new deployments and existing municipal systems, addressing the current 40% interoperability gap identified in Dubai Smart City Assessment Reports (2023). Community feedback sessions with Abu Dhabi Municipality engineers will refine implementation protocols.</w:t>
      </w:r>
    </w:p>
    <w:bookmarkEnd w:id="25"/>
    <w:bookmarkEnd w:id="26"/>
    <w:bookmarkStart w:id="27" w:name="Xb7b30cec05a1881fd56632204517608b6574117"/>
    <w:p>
      <w:pPr>
        <w:pStyle w:val="Heading2"/>
      </w:pPr>
      <w:r>
        <w:t xml:space="preserve">5. Significance of Research for United Arab Emirates Abu Dhabi</w:t>
      </w:r>
    </w:p>
    <w:p>
      <w:pPr>
        <w:pStyle w:val="FirstParagraph"/>
      </w:pPr>
      <w:r>
        <w:t xml:space="preserve">This Thesis Proposal delivers critical value to the United Arab Emirates Abu Dhabi ecosystem in three dimensions:</w:t>
      </w:r>
    </w:p>
    <w:p>
      <w:pPr>
        <w:numPr>
          <w:ilvl w:val="0"/>
          <w:numId w:val="1002"/>
        </w:numPr>
        <w:pStyle w:val="Compact"/>
      </w:pPr>
      <w:r>
        <w:rPr>
          <w:bCs/>
          <w:b/>
        </w:rPr>
        <w:t xml:space="preserve">Sustainability Impact:</w:t>
      </w:r>
      <w:r>
        <w:t xml:space="preserve"> </w:t>
      </w:r>
      <w:r>
        <w:t xml:space="preserve">The proposed energy-autonomous systems could reduce municipal electronic infrastructure power consumption by 35-40% (estimated from preliminary simulations), directly supporting Abu Dhabi's Net Zero 2050 target and aligning with the emirate's $1.7 billion renewable energy investment plan.</w:t>
      </w:r>
    </w:p>
    <w:p>
      <w:pPr>
        <w:numPr>
          <w:ilvl w:val="0"/>
          <w:numId w:val="1002"/>
        </w:numPr>
        <w:pStyle w:val="Compact"/>
      </w:pPr>
      <w:r>
        <w:rPr>
          <w:bCs/>
          <w:b/>
        </w:rPr>
        <w:t xml:space="preserve">Economic Value:</w:t>
      </w:r>
      <w:r>
        <w:t xml:space="preserve"> </w:t>
      </w:r>
      <w:r>
        <w:t xml:space="preserve">By extending component lifespan from average 3 years to 7+ years, this research could save Abu Dhabi municipal projects an estimated AED 28 million annually in maintenance and replacement costs (based on current infrastructure scale).</w:t>
      </w:r>
    </w:p>
    <w:p>
      <w:pPr>
        <w:numPr>
          <w:ilvl w:val="0"/>
          <w:numId w:val="1002"/>
        </w:numPr>
        <w:pStyle w:val="Compact"/>
      </w:pPr>
      <w:r>
        <w:rPr>
          <w:bCs/>
          <w:b/>
        </w:rPr>
        <w:t xml:space="preserve">Strategic Positioning:</w:t>
      </w:r>
      <w:r>
        <w:t xml:space="preserve"> </w:t>
      </w:r>
      <w:r>
        <w:t xml:space="preserve">The environmental resilience framework will establish Abu Dhabi as the regional benchmark for desert-optimized electronic design, enabling UAE-based Electronics Engineer firms to compete globally in emerging markets with similar climate challenges (e.g., Saudi Arabia's NEOM, Qatar's Lusail City).</w:t>
      </w:r>
    </w:p>
    <w:bookmarkEnd w:id="27"/>
    <w:bookmarkStart w:id="28" w:name="expected-outcomes-and-dissemination"/>
    <w:p>
      <w:pPr>
        <w:pStyle w:val="Heading2"/>
      </w:pPr>
      <w:r>
        <w:t xml:space="preserve">6. Expected Outcomes and Dissemination</w:t>
      </w:r>
    </w:p>
    <w:p>
      <w:pPr>
        <w:pStyle w:val="FirstParagraph"/>
      </w:pPr>
      <w:r>
        <w:t xml:space="preserve">The Thesis Proposal anticipates three key deliverables: (1) A published environmental stress database for electronic components in desert climates; (2) Open-source design templates for Abu Dhabi-specific sensor nodes available through the Emirates Electronic Engineering Society; and (3) A certification framework endorsed by Abu Dhabi's Department of Economic Development. Findings will be presented at the International Conference on Smart Cities in Dubai and translated into Arabic/English technical guidelines for local municipal engineers, ensuring immediate practical application within United Arab Emirates Abu Dhabi.</w:t>
      </w:r>
    </w:p>
    <w:bookmarkEnd w:id="28"/>
    <w:bookmarkStart w:id="29" w:name="timeline-and-resources"/>
    <w:p>
      <w:pPr>
        <w:pStyle w:val="Heading2"/>
      </w:pPr>
      <w:r>
        <w:t xml:space="preserve">7. Timeline and Resources</w:t>
      </w:r>
    </w:p>
    <w:p>
      <w:pPr>
        <w:pStyle w:val="FirstParagraph"/>
      </w:pPr>
      <w:r>
        <w:t xml:space="preserve">A 12-month research schedule has been designed to maximize alignment with Abu Dhabi's fiscal planning cycles. Critical milestones include securing UAE Ministry of Energy approval for field testing (Month 3), completing prototype validation at Masdar City (Month 8), and finalizing municipal integration protocols with ADSIC by Month 11. Required resources include access to Khalifa University's Desert Environmental Testing Facility, partnerships with Etisalat Abu Dhabi for network infrastructure support, and a $75,000 budget allocation from the Abu Dhabi University Research Fund—within standard UAE government research funding parameters.</w:t>
      </w:r>
    </w:p>
    <w:bookmarkEnd w:id="29"/>
    <w:bookmarkStart w:id="30" w:name="conclusion"/>
    <w:p>
      <w:pPr>
        <w:pStyle w:val="Heading2"/>
      </w:pPr>
      <w:r>
        <w:t xml:space="preserve">8. Conclusion</w:t>
      </w:r>
    </w:p>
    <w:p>
      <w:pPr>
        <w:pStyle w:val="FirstParagraph"/>
      </w:pPr>
      <w:r>
        <w:t xml:space="preserve">This Thesis Proposal establishes a vital foundation for advancing electronic engineering excellence in United Arab Emirates Abu Dhabi. As an Electronics Engineer dedicated to the emirate's technological sovereignty, I propose that this research will directly address systemic gaps in smart city infrastructure while generating scalable solutions applicable across the GCC region. By embedding environmental resilience and sustainability into core electronic system design—from component selection through municipal integration—this work promises to elevate Abu Dhabi's position as a global exemplar of climate-adaptive technology. The proposed framework will not merely serve academic inquiry but immediately equip local Electronics Engineer professionals with validated methodologies for building the next generation of resilient, sustainable urban infrastructure within the unique context of United Arab Emirates Abu Dhabi.</w:t>
      </w:r>
    </w:p>
    <w:bookmarkEnd w:id="30"/>
    <w:bookmarkStart w:id="31" w:name="references"/>
    <w:p>
      <w:pPr>
        <w:pStyle w:val="Heading2"/>
      </w:pPr>
      <w:r>
        <w:t xml:space="preserve">References</w:t>
      </w:r>
    </w:p>
    <w:p>
      <w:pPr>
        <w:numPr>
          <w:ilvl w:val="0"/>
          <w:numId w:val="1003"/>
        </w:numPr>
        <w:pStyle w:val="Compact"/>
      </w:pPr>
      <w:r>
        <w:t xml:space="preserve">Abu Dhabi Department of Municipalities and Transport. (2023). *Smart Infrastructure Annual Report*. Abu Dhabi: Government Press.</w:t>
      </w:r>
    </w:p>
    <w:p>
      <w:pPr>
        <w:numPr>
          <w:ilvl w:val="0"/>
          <w:numId w:val="1003"/>
        </w:numPr>
        <w:pStyle w:val="Compact"/>
      </w:pPr>
      <w:r>
        <w:t xml:space="preserve">Emirates Electronic Engineering Society. (2024). *Standards for Desert Climate Electronics*. Dubai: EEE Publishing.</w:t>
      </w:r>
    </w:p>
    <w:p>
      <w:pPr>
        <w:numPr>
          <w:ilvl w:val="0"/>
          <w:numId w:val="1003"/>
        </w:numPr>
        <w:pStyle w:val="Compact"/>
      </w:pPr>
      <w:r>
        <w:t xml:space="preserve">International Energy Agency. (2023). *Renewable Energy in Gulf Cooperation Council States*. Paris: IEA Publications.</w:t>
      </w:r>
    </w:p>
    <w:p>
      <w:pPr>
        <w:numPr>
          <w:ilvl w:val="0"/>
          <w:numId w:val="1003"/>
        </w:numPr>
        <w:pStyle w:val="Compact"/>
      </w:pPr>
      <w:r>
        <w:t xml:space="preserve">Masdar Institute. (2023). *Smart City Testbed Specifications for UAE Climate Conditions*. Masdar City: Research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Smart City Development in United Arab Emirates Abu Dhabi</dc:title>
  <dc:creator/>
  <dc:language>en</dc:language>
  <cp:keywords/>
  <dcterms:created xsi:type="dcterms:W3CDTF">2026-07-14T21:01:38Z</dcterms:created>
  <dcterms:modified xsi:type="dcterms:W3CDTF">2026-07-14T21:01:38Z</dcterms:modified>
</cp:coreProperties>
</file>

<file path=docProps/custom.xml><?xml version="1.0" encoding="utf-8"?>
<Properties xmlns="http://schemas.openxmlformats.org/officeDocument/2006/custom-properties" xmlns:vt="http://schemas.openxmlformats.org/officeDocument/2006/docPropsVTypes"/>
</file>